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CC" w:rsidRPr="00257BA4" w:rsidRDefault="00257CCC" w:rsidP="00257CCC">
      <w:pPr>
        <w:jc w:val="right"/>
        <w:rPr>
          <w:b/>
        </w:rPr>
      </w:pPr>
      <w:r w:rsidRPr="00257BA4">
        <w:rPr>
          <w:b/>
        </w:rPr>
        <w:t>APSTIPRINĀTS</w:t>
      </w:r>
    </w:p>
    <w:p w:rsidR="00257CCC" w:rsidRPr="0049229E" w:rsidRDefault="00257CCC" w:rsidP="00257CCC">
      <w:pPr>
        <w:jc w:val="right"/>
        <w:rPr>
          <w:sz w:val="20"/>
          <w:u w:val="single"/>
        </w:rPr>
      </w:pPr>
      <w:r>
        <w:tab/>
      </w:r>
      <w:r>
        <w:tab/>
      </w:r>
      <w:r>
        <w:tab/>
      </w:r>
      <w:r>
        <w:tab/>
      </w:r>
      <w:r>
        <w:tab/>
      </w:r>
      <w:r>
        <w:tab/>
      </w:r>
      <w:r>
        <w:tab/>
      </w:r>
      <w:r>
        <w:tab/>
        <w:t xml:space="preserve"> </w:t>
      </w:r>
      <w:r w:rsidRPr="0049229E">
        <w:rPr>
          <w:sz w:val="20"/>
        </w:rPr>
        <w:t>Pāvilostas Mūzikas skolas</w:t>
      </w:r>
    </w:p>
    <w:p w:rsidR="00257CCC" w:rsidRPr="0049229E" w:rsidRDefault="00257CCC" w:rsidP="00257CCC">
      <w:pPr>
        <w:jc w:val="right"/>
        <w:rPr>
          <w:sz w:val="20"/>
        </w:rPr>
      </w:pPr>
      <w:r w:rsidRPr="0049229E">
        <w:rPr>
          <w:sz w:val="20"/>
        </w:rPr>
        <w:tab/>
      </w:r>
      <w:r w:rsidRPr="0049229E">
        <w:rPr>
          <w:sz w:val="20"/>
        </w:rPr>
        <w:tab/>
      </w:r>
      <w:r w:rsidRPr="0049229E">
        <w:rPr>
          <w:sz w:val="20"/>
        </w:rPr>
        <w:tab/>
      </w:r>
      <w:r w:rsidRPr="0049229E">
        <w:rPr>
          <w:sz w:val="20"/>
        </w:rPr>
        <w:tab/>
      </w:r>
      <w:r w:rsidRPr="0049229E">
        <w:rPr>
          <w:sz w:val="20"/>
        </w:rPr>
        <w:tab/>
      </w:r>
      <w:r w:rsidRPr="0049229E">
        <w:rPr>
          <w:sz w:val="20"/>
        </w:rPr>
        <w:tab/>
      </w:r>
      <w:r w:rsidRPr="0049229E">
        <w:rPr>
          <w:sz w:val="20"/>
        </w:rPr>
        <w:tab/>
      </w:r>
      <w:r w:rsidRPr="0049229E">
        <w:rPr>
          <w:sz w:val="20"/>
        </w:rPr>
        <w:tab/>
        <w:t>direktores ______________</w:t>
      </w:r>
    </w:p>
    <w:p w:rsidR="00257CCC" w:rsidRPr="0049229E" w:rsidRDefault="00257CCC" w:rsidP="00257CCC">
      <w:pPr>
        <w:jc w:val="right"/>
        <w:rPr>
          <w:sz w:val="20"/>
        </w:rPr>
      </w:pPr>
      <w:r w:rsidRPr="0049229E">
        <w:rPr>
          <w:sz w:val="20"/>
        </w:rPr>
        <w:t>I. Šnore</w:t>
      </w:r>
    </w:p>
    <w:p w:rsidR="00257CCC" w:rsidRPr="001C1C4C" w:rsidRDefault="00CD6404" w:rsidP="00257CCC">
      <w:pPr>
        <w:jc w:val="righ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2014. gada  25. au</w:t>
      </w:r>
      <w:r w:rsidR="001E03DB">
        <w:rPr>
          <w:sz w:val="20"/>
        </w:rPr>
        <w:t>gustā</w:t>
      </w:r>
      <w:r w:rsidR="001E03DB">
        <w:rPr>
          <w:sz w:val="20"/>
        </w:rPr>
        <w:tab/>
      </w:r>
      <w:r w:rsidR="001E03DB">
        <w:rPr>
          <w:sz w:val="20"/>
        </w:rPr>
        <w:tab/>
      </w:r>
      <w:r w:rsidR="001E03DB">
        <w:rPr>
          <w:sz w:val="20"/>
        </w:rPr>
        <w:tab/>
      </w:r>
      <w:r w:rsidR="001E03DB">
        <w:rPr>
          <w:sz w:val="20"/>
        </w:rPr>
        <w:tab/>
      </w:r>
      <w:r w:rsidR="001E03DB">
        <w:rPr>
          <w:sz w:val="20"/>
        </w:rPr>
        <w:tab/>
      </w:r>
      <w:r w:rsidR="001E03DB">
        <w:rPr>
          <w:sz w:val="20"/>
        </w:rPr>
        <w:tab/>
      </w:r>
      <w:r w:rsidR="001E03DB">
        <w:rPr>
          <w:sz w:val="20"/>
        </w:rPr>
        <w:tab/>
        <w:t xml:space="preserve">Rīkojumu </w:t>
      </w:r>
      <w:proofErr w:type="spellStart"/>
      <w:r w:rsidR="001E03DB">
        <w:rPr>
          <w:sz w:val="20"/>
        </w:rPr>
        <w:t>Nr</w:t>
      </w:r>
      <w:proofErr w:type="spellEnd"/>
      <w:r w:rsidR="001E03DB">
        <w:rPr>
          <w:sz w:val="20"/>
        </w:rPr>
        <w:t>. 1-10/ 07</w:t>
      </w:r>
    </w:p>
    <w:p w:rsidR="00257CCC" w:rsidRDefault="00257CCC" w:rsidP="00257CCC"/>
    <w:p w:rsidR="00257CCC" w:rsidRDefault="00257CCC" w:rsidP="00257CCC">
      <w:pPr>
        <w:jc w:val="center"/>
        <w:rPr>
          <w:b/>
          <w:sz w:val="32"/>
          <w:szCs w:val="32"/>
        </w:rPr>
      </w:pPr>
      <w:r>
        <w:rPr>
          <w:b/>
          <w:sz w:val="32"/>
          <w:szCs w:val="32"/>
        </w:rPr>
        <w:t>PĀVILOSTAS MŪZIKAS SKOLAS</w:t>
      </w:r>
    </w:p>
    <w:p w:rsidR="00257CCC" w:rsidRPr="00805A4B" w:rsidRDefault="00257CCC" w:rsidP="00257CCC">
      <w:pPr>
        <w:jc w:val="center"/>
        <w:rPr>
          <w:b/>
          <w:sz w:val="16"/>
          <w:szCs w:val="16"/>
        </w:rPr>
      </w:pPr>
      <w:r w:rsidRPr="00805A4B">
        <w:rPr>
          <w:b/>
          <w:sz w:val="32"/>
          <w:szCs w:val="32"/>
        </w:rPr>
        <w:t xml:space="preserve">IEKŠĒJĀS  KĀRTĪBAS  NOTEIKUMI  </w:t>
      </w:r>
    </w:p>
    <w:p w:rsidR="00957D99" w:rsidRDefault="00257CCC" w:rsidP="00957D99">
      <w:pPr>
        <w:spacing w:line="360" w:lineRule="auto"/>
        <w:ind w:left="2880" w:firstLine="720"/>
        <w:rPr>
          <w:szCs w:val="24"/>
        </w:rPr>
      </w:pPr>
      <w:r w:rsidRPr="0049229E">
        <w:rPr>
          <w:szCs w:val="24"/>
        </w:rPr>
        <w:t xml:space="preserve">       Pāvilostā</w:t>
      </w:r>
    </w:p>
    <w:p w:rsidR="00957D99" w:rsidRPr="00957D99" w:rsidRDefault="00CD6404" w:rsidP="00957D99">
      <w:pPr>
        <w:spacing w:line="360" w:lineRule="auto"/>
        <w:ind w:left="-567" w:firstLine="720"/>
        <w:jc w:val="both"/>
        <w:rPr>
          <w:szCs w:val="24"/>
        </w:rPr>
      </w:pPr>
      <w:r>
        <w:t>25.08.2014</w:t>
      </w:r>
      <w:r w:rsidR="00257CCC">
        <w:t>.</w:t>
      </w:r>
      <w:r w:rsidR="00257CCC">
        <w:tab/>
      </w:r>
      <w:r w:rsidR="00257CCC">
        <w:tab/>
      </w:r>
    </w:p>
    <w:p w:rsidR="00CD6404" w:rsidRDefault="00257CCC" w:rsidP="00CD6404">
      <w:pPr>
        <w:jc w:val="right"/>
      </w:pPr>
      <w:r>
        <w:tab/>
      </w:r>
      <w:r>
        <w:tab/>
      </w:r>
      <w:r>
        <w:tab/>
      </w:r>
      <w:r>
        <w:tab/>
      </w:r>
      <w:r>
        <w:tab/>
      </w:r>
      <w:r>
        <w:tab/>
      </w:r>
      <w:r>
        <w:tab/>
      </w:r>
      <w:r w:rsidR="00CD6404">
        <w:rPr>
          <w:szCs w:val="24"/>
        </w:rPr>
        <w:t xml:space="preserve">Izstrādāti, saskaņā ar </w:t>
      </w:r>
      <w:r w:rsidR="00CD6404">
        <w:t xml:space="preserve">Izglītības likuma 54.panta 2.punktu, </w:t>
      </w:r>
    </w:p>
    <w:p w:rsidR="00CD6404" w:rsidRDefault="00CD6404" w:rsidP="00CD6404">
      <w:pPr>
        <w:jc w:val="right"/>
      </w:pPr>
      <w:r>
        <w:t xml:space="preserve">Bērnu tiesību aizsardzības likuma 68.panta 2.daļu, </w:t>
      </w:r>
    </w:p>
    <w:p w:rsidR="00CD6404" w:rsidRDefault="00CD6404" w:rsidP="00CD6404">
      <w:pPr>
        <w:jc w:val="right"/>
      </w:pPr>
      <w:r>
        <w:t xml:space="preserve">Ministru kabineta noteikumiem </w:t>
      </w:r>
      <w:proofErr w:type="spellStart"/>
      <w:r>
        <w:t>Nr</w:t>
      </w:r>
      <w:proofErr w:type="spellEnd"/>
      <w:r>
        <w:t>. 1338 „Kārtība, kādā nodrošināma</w:t>
      </w:r>
    </w:p>
    <w:p w:rsidR="00CD6404" w:rsidRDefault="00CD6404" w:rsidP="00CD6404">
      <w:pPr>
        <w:jc w:val="right"/>
      </w:pPr>
      <w:r>
        <w:t xml:space="preserve"> izglītojamo drošība izglītības iestādēs un to organizētajos pasākumos” 6.punktu,</w:t>
      </w:r>
    </w:p>
    <w:p w:rsidR="00CD6404" w:rsidRDefault="00CD6404" w:rsidP="00CD6404">
      <w:pPr>
        <w:jc w:val="right"/>
      </w:pPr>
      <w:r>
        <w:t xml:space="preserve"> Ministru kabineta noteikumiem </w:t>
      </w:r>
      <w:proofErr w:type="spellStart"/>
      <w:r>
        <w:t>Nr</w:t>
      </w:r>
      <w:proofErr w:type="spellEnd"/>
      <w:r>
        <w:t xml:space="preserve">. 277. </w:t>
      </w:r>
    </w:p>
    <w:p w:rsidR="00CD6404" w:rsidRDefault="00CD6404" w:rsidP="00CD6404">
      <w:pPr>
        <w:jc w:val="right"/>
      </w:pPr>
      <w:r>
        <w:t>„Kārtība, kādā nodrošināma izglītojamo profilaktiskā veselības</w:t>
      </w:r>
    </w:p>
    <w:p w:rsidR="00CD6404" w:rsidRDefault="00CD6404" w:rsidP="00CD6404">
      <w:pPr>
        <w:jc w:val="right"/>
      </w:pPr>
      <w:r>
        <w:t xml:space="preserve"> aprūpe un pirmās palīdzības pieejamība izglītības iestādēs” </w:t>
      </w:r>
    </w:p>
    <w:p w:rsidR="00CD6404" w:rsidRDefault="00CD6404" w:rsidP="00CD6404">
      <w:pPr>
        <w:jc w:val="right"/>
      </w:pPr>
      <w:r>
        <w:t xml:space="preserve"> Pā</w:t>
      </w:r>
      <w:r w:rsidR="00C1588A">
        <w:t>vilostas Mūzikas skolas nolikuma 25. punktu</w:t>
      </w:r>
    </w:p>
    <w:p w:rsidR="00257CCC" w:rsidRDefault="00257CCC" w:rsidP="00257CCC">
      <w:pPr>
        <w:spacing w:line="20" w:lineRule="atLeast"/>
        <w:jc w:val="right"/>
        <w:rPr>
          <w:szCs w:val="24"/>
        </w:rPr>
      </w:pPr>
    </w:p>
    <w:p w:rsidR="00CD6404" w:rsidRPr="00CD6404" w:rsidRDefault="00E30D23" w:rsidP="00E30D23">
      <w:pPr>
        <w:ind w:left="-57"/>
        <w:jc w:val="center"/>
        <w:rPr>
          <w:rFonts w:eastAsiaTheme="minorHAnsi" w:cstheme="minorBidi"/>
          <w:b/>
          <w:sz w:val="26"/>
          <w:szCs w:val="26"/>
          <w:lang w:eastAsia="en-US"/>
        </w:rPr>
      </w:pPr>
      <w:r>
        <w:rPr>
          <w:rFonts w:eastAsiaTheme="minorHAnsi" w:cstheme="minorBidi"/>
          <w:b/>
          <w:sz w:val="26"/>
          <w:szCs w:val="26"/>
          <w:lang w:eastAsia="en-US"/>
        </w:rPr>
        <w:t xml:space="preserve">I </w:t>
      </w:r>
      <w:r w:rsidR="00CD6404" w:rsidRPr="00CD6404">
        <w:rPr>
          <w:rFonts w:eastAsiaTheme="minorHAnsi" w:cstheme="minorBidi"/>
          <w:b/>
          <w:sz w:val="26"/>
          <w:szCs w:val="26"/>
          <w:lang w:eastAsia="en-US"/>
        </w:rPr>
        <w:t>Vispārīgā daļa</w:t>
      </w:r>
    </w:p>
    <w:p w:rsidR="00257CCC" w:rsidRDefault="00257CCC" w:rsidP="00257CCC">
      <w:pPr>
        <w:spacing w:line="20" w:lineRule="atLeast"/>
        <w:rPr>
          <w:b/>
          <w:bCs/>
          <w:sz w:val="28"/>
          <w:szCs w:val="28"/>
          <w:lang w:eastAsia="en-US"/>
        </w:rPr>
      </w:pPr>
    </w:p>
    <w:p w:rsidR="00CD6404" w:rsidRPr="00334DFF" w:rsidRDefault="00CD6404" w:rsidP="00CD6404">
      <w:pPr>
        <w:numPr>
          <w:ilvl w:val="0"/>
          <w:numId w:val="11"/>
        </w:numPr>
        <w:jc w:val="both"/>
        <w:textAlignment w:val="auto"/>
        <w:rPr>
          <w:szCs w:val="24"/>
        </w:rPr>
      </w:pPr>
      <w:r w:rsidRPr="00334DFF">
        <w:rPr>
          <w:szCs w:val="24"/>
        </w:rPr>
        <w:t xml:space="preserve">Iekšējās kārtības noteikumu (turpmāk – Noteikumu) pamatuzdevums ir paredzēt nodarbību sekmīgu īstenošanu un noteikt vienotu kārtību, kādā </w:t>
      </w:r>
      <w:r w:rsidRPr="00334DFF">
        <w:rPr>
          <w:color w:val="000000"/>
          <w:szCs w:val="24"/>
        </w:rPr>
        <w:t>Pāvilostas</w:t>
      </w:r>
      <w:r w:rsidRPr="00334DFF">
        <w:rPr>
          <w:szCs w:val="24"/>
        </w:rPr>
        <w:t xml:space="preserve"> Mūzikas </w:t>
      </w:r>
      <w:r w:rsidR="00917309">
        <w:rPr>
          <w:szCs w:val="24"/>
        </w:rPr>
        <w:t xml:space="preserve">skola </w:t>
      </w:r>
      <w:r w:rsidRPr="00334DFF">
        <w:rPr>
          <w:szCs w:val="24"/>
        </w:rPr>
        <w:t>(turpmāk-Skola) tiek realizēta sabiedriskā kārtība, tikumība, veselība, citu personu tiesību un brīvību aizsardzība bērna drošības un aizsardzības interesēs ar nolūku veidot un nostiprināt bērnā sabiedrības interesēm atbilstošu vērtību orientāciju.</w:t>
      </w:r>
    </w:p>
    <w:p w:rsidR="00CD6404" w:rsidRPr="00334DFF" w:rsidRDefault="00CD6404" w:rsidP="00CD6404">
      <w:pPr>
        <w:numPr>
          <w:ilvl w:val="0"/>
          <w:numId w:val="11"/>
        </w:numPr>
        <w:jc w:val="both"/>
        <w:textAlignment w:val="auto"/>
        <w:rPr>
          <w:szCs w:val="24"/>
        </w:rPr>
      </w:pPr>
      <w:r w:rsidRPr="00334DFF">
        <w:rPr>
          <w:szCs w:val="24"/>
        </w:rPr>
        <w:t>Ar Noteikumiem audzēkņus iepa</w:t>
      </w:r>
      <w:r w:rsidR="00917309">
        <w:rPr>
          <w:szCs w:val="24"/>
        </w:rPr>
        <w:t>zīstina grupu nodarbību pedagogs</w:t>
      </w:r>
      <w:r w:rsidRPr="00334DFF">
        <w:rPr>
          <w:szCs w:val="24"/>
        </w:rPr>
        <w:t xml:space="preserve">, uzsākot kārtējo mācību gadu septembrī. Par Noteikumu pārrunāšanas faktu pedagogs veic ierakstu klases žurnālā, audzēkņi parakstās par to ievērošanu. Vecāki ar Noteikumiem tiek iepazīstināti pirms līgumu slēgšanas vai pirmajā rudens vecāku sapulcē. Ar Noteikumiem var iepazīties Skolas mājas lapā un pie </w:t>
      </w:r>
      <w:r w:rsidR="0034729F">
        <w:rPr>
          <w:szCs w:val="24"/>
        </w:rPr>
        <w:t xml:space="preserve">ziņojuma dēļa </w:t>
      </w:r>
      <w:r w:rsidR="00917309">
        <w:rPr>
          <w:szCs w:val="24"/>
        </w:rPr>
        <w:t>gaitenī</w:t>
      </w:r>
      <w:r w:rsidRPr="00334DFF">
        <w:rPr>
          <w:szCs w:val="24"/>
        </w:rPr>
        <w:t>. Noteikumu ievērošana visiem audzēkņiem ir obligāta.</w:t>
      </w:r>
    </w:p>
    <w:p w:rsidR="00CD6404" w:rsidRPr="00334DFF" w:rsidRDefault="00CD6404" w:rsidP="00CD6404">
      <w:pPr>
        <w:numPr>
          <w:ilvl w:val="0"/>
          <w:numId w:val="11"/>
        </w:numPr>
        <w:jc w:val="both"/>
        <w:textAlignment w:val="auto"/>
        <w:rPr>
          <w:szCs w:val="24"/>
        </w:rPr>
      </w:pPr>
      <w:r w:rsidRPr="00334DFF">
        <w:rPr>
          <w:szCs w:val="24"/>
        </w:rPr>
        <w:t xml:space="preserve">Skolā notiek gan individuālās gan grupu nodarbības. </w:t>
      </w:r>
    </w:p>
    <w:p w:rsidR="00257CCC" w:rsidRDefault="00257CCC" w:rsidP="00257CCC">
      <w:pPr>
        <w:overflowPunct/>
        <w:autoSpaceDE/>
        <w:autoSpaceDN/>
        <w:adjustRightInd/>
        <w:ind w:left="360"/>
        <w:textAlignment w:val="auto"/>
      </w:pPr>
    </w:p>
    <w:p w:rsidR="00917309" w:rsidRDefault="00E30D23" w:rsidP="00E30D23">
      <w:pPr>
        <w:ind w:left="-57"/>
        <w:jc w:val="center"/>
        <w:rPr>
          <w:b/>
          <w:sz w:val="26"/>
          <w:szCs w:val="26"/>
        </w:rPr>
      </w:pPr>
      <w:r>
        <w:rPr>
          <w:b/>
          <w:sz w:val="26"/>
          <w:szCs w:val="26"/>
        </w:rPr>
        <w:t xml:space="preserve">II </w:t>
      </w:r>
      <w:r w:rsidR="00917309">
        <w:rPr>
          <w:b/>
          <w:sz w:val="26"/>
          <w:szCs w:val="26"/>
        </w:rPr>
        <w:t>Skolas darba režīms</w:t>
      </w:r>
    </w:p>
    <w:p w:rsidR="00917309" w:rsidRDefault="00917309" w:rsidP="00917309">
      <w:pPr>
        <w:jc w:val="center"/>
        <w:rPr>
          <w:b/>
          <w:szCs w:val="24"/>
        </w:rPr>
      </w:pPr>
    </w:p>
    <w:p w:rsidR="00917309" w:rsidRPr="006C4AEF" w:rsidRDefault="00917309" w:rsidP="00917309">
      <w:pPr>
        <w:numPr>
          <w:ilvl w:val="0"/>
          <w:numId w:val="11"/>
        </w:numPr>
        <w:jc w:val="both"/>
        <w:textAlignment w:val="auto"/>
      </w:pPr>
      <w:r w:rsidRPr="006C4AEF">
        <w:t xml:space="preserve">Skolā </w:t>
      </w:r>
      <w:r>
        <w:t>māc</w:t>
      </w:r>
      <w:r w:rsidR="0034729F">
        <w:t>ības sākas 12.0</w:t>
      </w:r>
      <w:r w:rsidRPr="006C4AEF">
        <w:t>0 un to ilgums ir saskaņā ar stundu sarakstu.</w:t>
      </w:r>
    </w:p>
    <w:p w:rsidR="00957D99" w:rsidRDefault="00917309" w:rsidP="00957D99">
      <w:pPr>
        <w:ind w:left="360"/>
        <w:jc w:val="both"/>
        <w:textAlignment w:val="auto"/>
        <w:rPr>
          <w:color w:val="000000"/>
          <w:lang w:bidi="lo-LA"/>
        </w:rPr>
      </w:pPr>
      <w:r>
        <w:t>Mācību stundas ilgums – 40 minūtes.</w:t>
      </w:r>
      <w:r w:rsidR="00957D99" w:rsidRPr="00957D99">
        <w:rPr>
          <w:color w:val="000000"/>
          <w:lang w:bidi="lo-LA"/>
        </w:rPr>
        <w:t xml:space="preserve"> </w:t>
      </w:r>
      <w:r w:rsidR="00957D99">
        <w:rPr>
          <w:color w:val="000000"/>
          <w:lang w:bidi="lo-LA"/>
        </w:rPr>
        <w:t>Stundas sā</w:t>
      </w:r>
      <w:r w:rsidR="00957D99">
        <w:rPr>
          <w:color w:val="000000"/>
          <w:lang w:bidi="lo-LA"/>
        </w:rPr>
        <w:t xml:space="preserve">kums un beigas netiek iezvanīts </w:t>
      </w:r>
      <w:r w:rsidR="00957D99">
        <w:rPr>
          <w:color w:val="000000"/>
          <w:lang w:bidi="lo-LA"/>
        </w:rPr>
        <w:t>un norit bez starpbrīžiem.</w:t>
      </w:r>
    </w:p>
    <w:p w:rsidR="00F96E9D" w:rsidRDefault="00F96E9D" w:rsidP="00957D99">
      <w:pPr>
        <w:ind w:left="360"/>
        <w:jc w:val="both"/>
        <w:textAlignment w:val="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43"/>
      </w:tblGrid>
      <w:tr w:rsidR="00F96E9D" w:rsidRPr="003A094B" w:rsidTr="00872936">
        <w:trPr>
          <w:trHeight w:val="274"/>
        </w:trPr>
        <w:tc>
          <w:tcPr>
            <w:tcW w:w="2126" w:type="dxa"/>
            <w:shd w:val="clear" w:color="auto" w:fill="auto"/>
          </w:tcPr>
          <w:p w:rsidR="00F96E9D" w:rsidRPr="003A094B" w:rsidRDefault="00F96E9D" w:rsidP="00872936">
            <w:pPr>
              <w:spacing w:line="20" w:lineRule="atLeast"/>
              <w:jc w:val="center"/>
              <w:rPr>
                <w:sz w:val="22"/>
                <w:szCs w:val="22"/>
              </w:rPr>
            </w:pPr>
            <w:r w:rsidRPr="003A094B">
              <w:rPr>
                <w:sz w:val="22"/>
                <w:szCs w:val="22"/>
              </w:rPr>
              <w:t>Stundas pēc kārtas</w:t>
            </w:r>
          </w:p>
        </w:tc>
        <w:tc>
          <w:tcPr>
            <w:tcW w:w="1843" w:type="dxa"/>
            <w:shd w:val="clear" w:color="auto" w:fill="auto"/>
          </w:tcPr>
          <w:p w:rsidR="00F96E9D" w:rsidRPr="003A094B" w:rsidRDefault="00F96E9D" w:rsidP="00872936">
            <w:pPr>
              <w:spacing w:line="20" w:lineRule="atLeast"/>
              <w:jc w:val="center"/>
              <w:rPr>
                <w:sz w:val="22"/>
                <w:szCs w:val="22"/>
              </w:rPr>
            </w:pPr>
            <w:r w:rsidRPr="003A094B">
              <w:rPr>
                <w:sz w:val="22"/>
                <w:szCs w:val="22"/>
              </w:rPr>
              <w:t>Laiks</w:t>
            </w:r>
          </w:p>
        </w:tc>
      </w:tr>
      <w:tr w:rsidR="007713BA" w:rsidTr="00872936">
        <w:trPr>
          <w:trHeight w:val="274"/>
        </w:trPr>
        <w:tc>
          <w:tcPr>
            <w:tcW w:w="2126" w:type="dxa"/>
            <w:shd w:val="clear" w:color="auto" w:fill="auto"/>
          </w:tcPr>
          <w:p w:rsidR="007713BA" w:rsidRDefault="007713BA" w:rsidP="00D66C8A">
            <w:pPr>
              <w:spacing w:line="20" w:lineRule="atLeast"/>
              <w:jc w:val="center"/>
            </w:pPr>
            <w:r>
              <w:t>1.</w:t>
            </w:r>
          </w:p>
        </w:tc>
        <w:tc>
          <w:tcPr>
            <w:tcW w:w="1843" w:type="dxa"/>
            <w:shd w:val="clear" w:color="auto" w:fill="auto"/>
          </w:tcPr>
          <w:p w:rsidR="007713BA" w:rsidRDefault="007713BA" w:rsidP="00872936">
            <w:pPr>
              <w:spacing w:line="20" w:lineRule="atLeast"/>
            </w:pPr>
            <w:r>
              <w:t>12.00 – 12.40</w:t>
            </w:r>
          </w:p>
        </w:tc>
      </w:tr>
      <w:tr w:rsidR="007713BA" w:rsidTr="00872936">
        <w:trPr>
          <w:trHeight w:val="274"/>
        </w:trPr>
        <w:tc>
          <w:tcPr>
            <w:tcW w:w="2126" w:type="dxa"/>
            <w:shd w:val="clear" w:color="auto" w:fill="auto"/>
          </w:tcPr>
          <w:p w:rsidR="007713BA" w:rsidRDefault="007713BA" w:rsidP="00D66C8A">
            <w:pPr>
              <w:spacing w:line="20" w:lineRule="atLeast"/>
              <w:jc w:val="center"/>
            </w:pPr>
            <w:r>
              <w:t>2.</w:t>
            </w:r>
          </w:p>
        </w:tc>
        <w:tc>
          <w:tcPr>
            <w:tcW w:w="1843" w:type="dxa"/>
            <w:shd w:val="clear" w:color="auto" w:fill="auto"/>
          </w:tcPr>
          <w:p w:rsidR="007713BA" w:rsidRDefault="007713BA" w:rsidP="00872936">
            <w:pPr>
              <w:spacing w:line="20" w:lineRule="atLeast"/>
            </w:pPr>
            <w:r>
              <w:t>12.40 – 13.20</w:t>
            </w:r>
          </w:p>
        </w:tc>
      </w:tr>
      <w:tr w:rsidR="007713BA" w:rsidRPr="00E752AA" w:rsidTr="00872936">
        <w:trPr>
          <w:trHeight w:val="274"/>
        </w:trPr>
        <w:tc>
          <w:tcPr>
            <w:tcW w:w="2126" w:type="dxa"/>
            <w:shd w:val="clear" w:color="auto" w:fill="auto"/>
          </w:tcPr>
          <w:p w:rsidR="007713BA" w:rsidRDefault="007713BA" w:rsidP="00D66C8A">
            <w:pPr>
              <w:spacing w:line="20" w:lineRule="atLeast"/>
              <w:jc w:val="center"/>
            </w:pPr>
            <w:r>
              <w:t>3.</w:t>
            </w:r>
          </w:p>
        </w:tc>
        <w:tc>
          <w:tcPr>
            <w:tcW w:w="1843" w:type="dxa"/>
            <w:shd w:val="clear" w:color="auto" w:fill="auto"/>
          </w:tcPr>
          <w:p w:rsidR="007713BA" w:rsidRPr="00E752AA" w:rsidRDefault="007713BA" w:rsidP="00872936">
            <w:pPr>
              <w:spacing w:line="20" w:lineRule="atLeast"/>
            </w:pPr>
            <w:r>
              <w:t>13.2</w:t>
            </w:r>
            <w:r w:rsidRPr="00E752AA">
              <w:t>0 – 14.00</w:t>
            </w:r>
          </w:p>
        </w:tc>
      </w:tr>
      <w:tr w:rsidR="007713BA" w:rsidRPr="00E752AA" w:rsidTr="00872936">
        <w:trPr>
          <w:trHeight w:val="274"/>
        </w:trPr>
        <w:tc>
          <w:tcPr>
            <w:tcW w:w="2126" w:type="dxa"/>
            <w:shd w:val="clear" w:color="auto" w:fill="auto"/>
          </w:tcPr>
          <w:p w:rsidR="007713BA" w:rsidRDefault="007713BA" w:rsidP="00D66C8A">
            <w:pPr>
              <w:spacing w:line="20" w:lineRule="atLeast"/>
              <w:jc w:val="center"/>
            </w:pPr>
            <w:r>
              <w:t>4.</w:t>
            </w:r>
          </w:p>
        </w:tc>
        <w:tc>
          <w:tcPr>
            <w:tcW w:w="1843" w:type="dxa"/>
            <w:shd w:val="clear" w:color="auto" w:fill="auto"/>
          </w:tcPr>
          <w:p w:rsidR="007713BA" w:rsidRPr="00E752AA" w:rsidRDefault="007713BA" w:rsidP="00872936">
            <w:pPr>
              <w:spacing w:line="20" w:lineRule="atLeast"/>
            </w:pPr>
            <w:r w:rsidRPr="00E752AA">
              <w:t>14.00 – 14.40</w:t>
            </w:r>
          </w:p>
        </w:tc>
      </w:tr>
      <w:tr w:rsidR="007713BA" w:rsidRPr="00E752AA" w:rsidTr="00872936">
        <w:trPr>
          <w:trHeight w:val="285"/>
        </w:trPr>
        <w:tc>
          <w:tcPr>
            <w:tcW w:w="2126" w:type="dxa"/>
            <w:shd w:val="clear" w:color="auto" w:fill="auto"/>
          </w:tcPr>
          <w:p w:rsidR="007713BA" w:rsidRDefault="007713BA" w:rsidP="00D66C8A">
            <w:pPr>
              <w:spacing w:line="20" w:lineRule="atLeast"/>
              <w:jc w:val="center"/>
            </w:pPr>
            <w:r>
              <w:t>5.</w:t>
            </w:r>
          </w:p>
        </w:tc>
        <w:tc>
          <w:tcPr>
            <w:tcW w:w="1843" w:type="dxa"/>
            <w:shd w:val="clear" w:color="auto" w:fill="auto"/>
          </w:tcPr>
          <w:p w:rsidR="007713BA" w:rsidRPr="00E752AA" w:rsidRDefault="007713BA" w:rsidP="00872936">
            <w:pPr>
              <w:spacing w:line="20" w:lineRule="atLeast"/>
            </w:pPr>
            <w:r w:rsidRPr="00E752AA">
              <w:t>14.40 – 15.20</w:t>
            </w:r>
          </w:p>
        </w:tc>
      </w:tr>
      <w:tr w:rsidR="007713BA" w:rsidRPr="00E752AA" w:rsidTr="00872936">
        <w:trPr>
          <w:trHeight w:val="274"/>
        </w:trPr>
        <w:tc>
          <w:tcPr>
            <w:tcW w:w="2126" w:type="dxa"/>
            <w:shd w:val="clear" w:color="auto" w:fill="auto"/>
          </w:tcPr>
          <w:p w:rsidR="007713BA" w:rsidRDefault="007713BA" w:rsidP="00D66C8A">
            <w:pPr>
              <w:spacing w:line="20" w:lineRule="atLeast"/>
              <w:jc w:val="center"/>
            </w:pPr>
            <w:r>
              <w:lastRenderedPageBreak/>
              <w:t>6.</w:t>
            </w:r>
          </w:p>
        </w:tc>
        <w:tc>
          <w:tcPr>
            <w:tcW w:w="1843" w:type="dxa"/>
            <w:shd w:val="clear" w:color="auto" w:fill="auto"/>
          </w:tcPr>
          <w:p w:rsidR="007713BA" w:rsidRPr="00E752AA" w:rsidRDefault="007713BA" w:rsidP="00872936">
            <w:pPr>
              <w:spacing w:line="20" w:lineRule="atLeast"/>
            </w:pPr>
            <w:r w:rsidRPr="00E752AA">
              <w:t>15.20 – 16.00</w:t>
            </w:r>
          </w:p>
        </w:tc>
      </w:tr>
      <w:tr w:rsidR="007713BA" w:rsidRPr="00E752AA" w:rsidTr="00872936">
        <w:trPr>
          <w:trHeight w:val="274"/>
        </w:trPr>
        <w:tc>
          <w:tcPr>
            <w:tcW w:w="2126" w:type="dxa"/>
            <w:shd w:val="clear" w:color="auto" w:fill="auto"/>
          </w:tcPr>
          <w:p w:rsidR="007713BA" w:rsidRDefault="007713BA" w:rsidP="00D66C8A">
            <w:pPr>
              <w:spacing w:line="20" w:lineRule="atLeast"/>
              <w:jc w:val="center"/>
            </w:pPr>
            <w:r>
              <w:t>7.</w:t>
            </w:r>
          </w:p>
        </w:tc>
        <w:tc>
          <w:tcPr>
            <w:tcW w:w="1843" w:type="dxa"/>
            <w:shd w:val="clear" w:color="auto" w:fill="auto"/>
          </w:tcPr>
          <w:p w:rsidR="007713BA" w:rsidRPr="00E752AA" w:rsidRDefault="007713BA" w:rsidP="00872936">
            <w:pPr>
              <w:spacing w:line="20" w:lineRule="atLeast"/>
            </w:pPr>
            <w:r w:rsidRPr="00E752AA">
              <w:t>16.00 – 16.40</w:t>
            </w:r>
          </w:p>
        </w:tc>
      </w:tr>
      <w:tr w:rsidR="007713BA" w:rsidRPr="00E752AA" w:rsidTr="00872936">
        <w:trPr>
          <w:trHeight w:val="274"/>
        </w:trPr>
        <w:tc>
          <w:tcPr>
            <w:tcW w:w="2126" w:type="dxa"/>
            <w:shd w:val="clear" w:color="auto" w:fill="auto"/>
          </w:tcPr>
          <w:p w:rsidR="007713BA" w:rsidRDefault="007713BA" w:rsidP="00D66C8A">
            <w:pPr>
              <w:spacing w:line="20" w:lineRule="atLeast"/>
              <w:jc w:val="center"/>
            </w:pPr>
            <w:r>
              <w:t>8.</w:t>
            </w:r>
          </w:p>
        </w:tc>
        <w:tc>
          <w:tcPr>
            <w:tcW w:w="1843" w:type="dxa"/>
            <w:shd w:val="clear" w:color="auto" w:fill="auto"/>
          </w:tcPr>
          <w:p w:rsidR="007713BA" w:rsidRPr="00E752AA" w:rsidRDefault="007713BA" w:rsidP="00872936">
            <w:pPr>
              <w:spacing w:line="20" w:lineRule="atLeast"/>
            </w:pPr>
            <w:r w:rsidRPr="00E752AA">
              <w:t>16.40 – 17.20</w:t>
            </w:r>
          </w:p>
        </w:tc>
      </w:tr>
      <w:tr w:rsidR="007713BA" w:rsidRPr="00E752AA" w:rsidTr="00872936">
        <w:trPr>
          <w:trHeight w:val="285"/>
        </w:trPr>
        <w:tc>
          <w:tcPr>
            <w:tcW w:w="2126" w:type="dxa"/>
            <w:shd w:val="clear" w:color="auto" w:fill="auto"/>
          </w:tcPr>
          <w:p w:rsidR="007713BA" w:rsidRDefault="007713BA" w:rsidP="00D66C8A">
            <w:pPr>
              <w:spacing w:line="20" w:lineRule="atLeast"/>
              <w:jc w:val="center"/>
            </w:pPr>
            <w:r>
              <w:t>9.</w:t>
            </w:r>
          </w:p>
        </w:tc>
        <w:tc>
          <w:tcPr>
            <w:tcW w:w="1843" w:type="dxa"/>
            <w:shd w:val="clear" w:color="auto" w:fill="auto"/>
          </w:tcPr>
          <w:p w:rsidR="007713BA" w:rsidRPr="00E752AA" w:rsidRDefault="007713BA" w:rsidP="00872936">
            <w:pPr>
              <w:spacing w:line="20" w:lineRule="atLeast"/>
            </w:pPr>
            <w:r w:rsidRPr="00E752AA">
              <w:t>17.20 – 1</w:t>
            </w:r>
            <w:r>
              <w:t>8.0</w:t>
            </w:r>
            <w:r w:rsidRPr="00E752AA">
              <w:t>0</w:t>
            </w:r>
          </w:p>
        </w:tc>
      </w:tr>
      <w:tr w:rsidR="007713BA" w:rsidRPr="00E752AA" w:rsidTr="00872936">
        <w:trPr>
          <w:trHeight w:val="274"/>
        </w:trPr>
        <w:tc>
          <w:tcPr>
            <w:tcW w:w="2126" w:type="dxa"/>
            <w:shd w:val="clear" w:color="auto" w:fill="auto"/>
          </w:tcPr>
          <w:p w:rsidR="007713BA" w:rsidRDefault="007713BA" w:rsidP="00872936">
            <w:pPr>
              <w:spacing w:line="20" w:lineRule="atLeast"/>
              <w:jc w:val="center"/>
            </w:pPr>
            <w:r>
              <w:t>10.</w:t>
            </w:r>
          </w:p>
        </w:tc>
        <w:tc>
          <w:tcPr>
            <w:tcW w:w="1843" w:type="dxa"/>
            <w:shd w:val="clear" w:color="auto" w:fill="auto"/>
          </w:tcPr>
          <w:p w:rsidR="007713BA" w:rsidRPr="00E752AA" w:rsidRDefault="007713BA" w:rsidP="00872936">
            <w:pPr>
              <w:spacing w:line="20" w:lineRule="atLeast"/>
            </w:pPr>
            <w:r>
              <w:t>18.00 – 18.4</w:t>
            </w:r>
            <w:r w:rsidRPr="00E752AA">
              <w:t>0</w:t>
            </w:r>
          </w:p>
        </w:tc>
      </w:tr>
    </w:tbl>
    <w:p w:rsidR="00F96E9D" w:rsidRDefault="00917309" w:rsidP="00F96E9D">
      <w:pPr>
        <w:ind w:left="360"/>
        <w:jc w:val="both"/>
        <w:textAlignment w:val="auto"/>
      </w:pPr>
      <w:r>
        <w:t xml:space="preserve"> </w:t>
      </w:r>
    </w:p>
    <w:p w:rsidR="00917309" w:rsidRDefault="00917309" w:rsidP="00917309">
      <w:pPr>
        <w:numPr>
          <w:ilvl w:val="0"/>
          <w:numId w:val="11"/>
        </w:numPr>
        <w:jc w:val="both"/>
        <w:textAlignment w:val="auto"/>
      </w:pPr>
      <w:r>
        <w:t>Skolas brīvlaiki un brīvdienas ir noteiktas un atbilst vispārizglītojošo skolu mācību gadam, saskaņā ar Ministru kabineta noteikumiem.</w:t>
      </w:r>
    </w:p>
    <w:p w:rsidR="00AB02EA" w:rsidRDefault="00917309" w:rsidP="00AB02EA">
      <w:pPr>
        <w:numPr>
          <w:ilvl w:val="0"/>
          <w:numId w:val="11"/>
        </w:numPr>
        <w:jc w:val="both"/>
        <w:textAlignment w:val="auto"/>
      </w:pPr>
      <w:r>
        <w:t xml:space="preserve">Par attaisnotiem stundu kavējumiem </w:t>
      </w:r>
      <w:r w:rsidRPr="0034729F">
        <w:t>jāiesniedz vecāku</w:t>
      </w:r>
      <w:r>
        <w:t xml:space="preserve"> (par 1-3 dienām) vai ārsta (ilgāk par 3 dienām</w:t>
      </w:r>
      <w:r w:rsidR="00137282">
        <w:t>) zīme specialitātes pedagogam.</w:t>
      </w:r>
    </w:p>
    <w:p w:rsidR="00917309" w:rsidRPr="002311DB" w:rsidRDefault="00917309" w:rsidP="002311DB">
      <w:pPr>
        <w:numPr>
          <w:ilvl w:val="0"/>
          <w:numId w:val="11"/>
        </w:numPr>
        <w:jc w:val="both"/>
        <w:textAlignment w:val="auto"/>
      </w:pPr>
      <w:r>
        <w:t>Audzēkņu sekmes tiek novērtētas saskaņā ar</w:t>
      </w:r>
      <w:r w:rsidR="00AB02EA">
        <w:t xml:space="preserve"> </w:t>
      </w:r>
      <w:r w:rsidR="00AB02EA" w:rsidRPr="00AB02EA">
        <w:rPr>
          <w:szCs w:val="24"/>
          <w:lang w:eastAsia="en-US"/>
        </w:rPr>
        <w:t>Audzēk</w:t>
      </w:r>
      <w:r w:rsidR="00AB02EA" w:rsidRPr="00AB02EA">
        <w:rPr>
          <w:color w:val="000000"/>
          <w:szCs w:val="24"/>
          <w:lang w:eastAsia="en-US"/>
        </w:rPr>
        <w:t>ņu zināšanu un prasmju vērtēšanas, pārcelšanas nākamajā klasē un</w:t>
      </w:r>
      <w:r w:rsidR="002311DB">
        <w:t xml:space="preserve"> </w:t>
      </w:r>
      <w:r w:rsidR="00AB02EA" w:rsidRPr="002311DB">
        <w:rPr>
          <w:color w:val="000000"/>
          <w:szCs w:val="24"/>
          <w:lang w:eastAsia="en-US"/>
        </w:rPr>
        <w:t>atskaitīšanas kārtību</w:t>
      </w:r>
      <w:r w:rsidR="002311DB">
        <w:rPr>
          <w:color w:val="000000"/>
          <w:szCs w:val="24"/>
          <w:lang w:eastAsia="en-US"/>
        </w:rPr>
        <w:t>.</w:t>
      </w:r>
      <w:r>
        <w:t xml:space="preserve"> </w:t>
      </w:r>
    </w:p>
    <w:p w:rsidR="00917309" w:rsidRDefault="00917309" w:rsidP="00917309">
      <w:pPr>
        <w:numPr>
          <w:ilvl w:val="0"/>
          <w:numId w:val="11"/>
        </w:numPr>
        <w:jc w:val="both"/>
        <w:textAlignment w:val="auto"/>
      </w:pPr>
      <w:r>
        <w:t>Vecākiem ir jālemj par savu bērnu sūtīšanu vai nesūtīšanu uz Skolu ja ziemas periodā gaisa temperatūra sasniedz 15 grādus zem nulles - sākumskolas vecuma bērniem, 20 grādus zem nulles - pamatskolas vecuma bērniem, 25 grādus zem nulles - vidusskolas vecuma bērniem.</w:t>
      </w:r>
    </w:p>
    <w:p w:rsidR="00137282" w:rsidRDefault="00917309" w:rsidP="00917309">
      <w:pPr>
        <w:numPr>
          <w:ilvl w:val="0"/>
          <w:numId w:val="11"/>
        </w:numPr>
        <w:jc w:val="both"/>
        <w:textAlignment w:val="auto"/>
      </w:pPr>
      <w:r>
        <w:t xml:space="preserve">Skolas </w:t>
      </w:r>
      <w:r w:rsidR="002311DB">
        <w:t xml:space="preserve">direktore </w:t>
      </w:r>
      <w:r>
        <w:t xml:space="preserve">un pedagogi neatbild un neizmaksā kompensācijas par Skolas, klašu telpās un pagalmā atstātajām, kā arī stundu laikā bez uzraudzības palikušajām audzēkņu personiskajām mantām, velosipēdiem, mobilajiem tālruņiem, naudu un virsdrēbēm. </w:t>
      </w:r>
    </w:p>
    <w:p w:rsidR="006E7571" w:rsidRDefault="00917309" w:rsidP="00917309">
      <w:pPr>
        <w:numPr>
          <w:ilvl w:val="0"/>
          <w:numId w:val="11"/>
        </w:numPr>
        <w:jc w:val="both"/>
        <w:textAlignment w:val="auto"/>
      </w:pPr>
      <w:r>
        <w:t xml:space="preserve">Nepiederošām personām (personas, kuras nestrādā un nemācās Skolā), ierodoties </w:t>
      </w:r>
    </w:p>
    <w:p w:rsidR="00917309" w:rsidRDefault="00917309" w:rsidP="006E7571">
      <w:pPr>
        <w:ind w:left="360"/>
        <w:jc w:val="both"/>
        <w:textAlignment w:val="auto"/>
      </w:pPr>
      <w:r>
        <w:t xml:space="preserve">Skolā, </w:t>
      </w:r>
      <w:r w:rsidR="00137282">
        <w:t xml:space="preserve">jāpiesakās pie </w:t>
      </w:r>
      <w:r w:rsidRPr="00137282">
        <w:t>direktores</w:t>
      </w:r>
      <w:r>
        <w:t xml:space="preserve">, norādot apmeklējuma iemeslu. </w:t>
      </w:r>
    </w:p>
    <w:p w:rsidR="006E7571" w:rsidRDefault="006E7571" w:rsidP="006E7571">
      <w:pPr>
        <w:ind w:left="360"/>
        <w:jc w:val="both"/>
        <w:textAlignment w:val="auto"/>
      </w:pPr>
    </w:p>
    <w:p w:rsidR="006E7571" w:rsidRDefault="00E30D23" w:rsidP="00E30D23">
      <w:pPr>
        <w:ind w:left="-57"/>
        <w:jc w:val="center"/>
        <w:rPr>
          <w:b/>
          <w:bCs/>
          <w:sz w:val="26"/>
          <w:szCs w:val="26"/>
        </w:rPr>
      </w:pPr>
      <w:r>
        <w:rPr>
          <w:b/>
          <w:bCs/>
          <w:sz w:val="26"/>
          <w:szCs w:val="26"/>
        </w:rPr>
        <w:t xml:space="preserve">III </w:t>
      </w:r>
      <w:r w:rsidR="006E7571">
        <w:rPr>
          <w:b/>
          <w:bCs/>
          <w:sz w:val="26"/>
          <w:szCs w:val="26"/>
        </w:rPr>
        <w:t>Audzēkņu tiesības</w:t>
      </w:r>
    </w:p>
    <w:p w:rsidR="006E7571" w:rsidRDefault="006E7571" w:rsidP="006E7571">
      <w:pPr>
        <w:ind w:left="360"/>
        <w:jc w:val="both"/>
        <w:textAlignment w:val="auto"/>
      </w:pPr>
    </w:p>
    <w:p w:rsidR="006E7571" w:rsidRPr="006E7571" w:rsidRDefault="005B628E" w:rsidP="005B628E">
      <w:pPr>
        <w:pStyle w:val="Sarakstarindkopa"/>
        <w:numPr>
          <w:ilvl w:val="0"/>
          <w:numId w:val="11"/>
        </w:numPr>
      </w:pPr>
      <w:r>
        <w:t>Apgūt mūsdienu prasī</w:t>
      </w:r>
      <w:r>
        <w:t>b</w:t>
      </w:r>
      <w:r>
        <w:t>ām atbilstoš</w:t>
      </w:r>
      <w:r>
        <w:t xml:space="preserve">u, </w:t>
      </w:r>
      <w:r>
        <w:t>licencētu</w:t>
      </w:r>
      <w:r>
        <w:t xml:space="preserve"> un </w:t>
      </w:r>
      <w:r>
        <w:t>akreditētu profesionālās ievirzes mū</w:t>
      </w:r>
      <w:r>
        <w:t>zikas</w:t>
      </w:r>
      <w:r>
        <w:t xml:space="preserve"> izglītības programmu, kas dod iespēju sagatavoties profesionālā</w:t>
      </w:r>
      <w:r>
        <w:t xml:space="preserve">s </w:t>
      </w:r>
      <w:r>
        <w:t>izglītības</w:t>
      </w:r>
      <w:r>
        <w:t xml:space="preserve"> </w:t>
      </w:r>
      <w:r>
        <w:t>ieguvei.</w:t>
      </w:r>
    </w:p>
    <w:p w:rsidR="006E7571" w:rsidRDefault="005B628E" w:rsidP="006E7571">
      <w:pPr>
        <w:numPr>
          <w:ilvl w:val="0"/>
          <w:numId w:val="11"/>
        </w:numPr>
        <w:jc w:val="both"/>
        <w:textAlignment w:val="auto"/>
      </w:pPr>
      <w:r>
        <w:t>Izglītošanās procesā izmantot Skolas telpas, mācību līdzekļus un bibliotēku</w:t>
      </w:r>
      <w:r w:rsidR="006E7571">
        <w:t>.</w:t>
      </w:r>
    </w:p>
    <w:p w:rsidR="006E7571" w:rsidRDefault="006E7571" w:rsidP="006E7571">
      <w:pPr>
        <w:numPr>
          <w:ilvl w:val="0"/>
          <w:numId w:val="11"/>
        </w:numPr>
        <w:jc w:val="both"/>
        <w:textAlignment w:val="auto"/>
      </w:pPr>
      <w:r>
        <w:t>Izglītības procesā brīvi izteikt un aizstāvēt savas domas un uzskatus, kas neaizskar cilvēka un valsts godu un cieņu.</w:t>
      </w:r>
    </w:p>
    <w:p w:rsidR="00F47258" w:rsidRDefault="00F47258" w:rsidP="00F47258">
      <w:pPr>
        <w:pStyle w:val="Sarakstarindkopa"/>
        <w:numPr>
          <w:ilvl w:val="0"/>
          <w:numId w:val="11"/>
        </w:numPr>
      </w:pPr>
      <w:r>
        <w:t>Pārstāvēt Skolu dažāda veida pasākumos atbilstoši savām spējām un interesēm</w:t>
      </w:r>
    </w:p>
    <w:p w:rsidR="006E7571" w:rsidRDefault="00F47258" w:rsidP="00F47258">
      <w:pPr>
        <w:pStyle w:val="Sarakstarindkopa"/>
        <w:numPr>
          <w:ilvl w:val="0"/>
          <w:numId w:val="11"/>
        </w:numPr>
      </w:pPr>
      <w:r w:rsidRPr="00F47258">
        <w:t>Saņemt  motivētu savu zināšanu, prasmju, uzvedības un darbības novērtējumu.</w:t>
      </w:r>
    </w:p>
    <w:p w:rsidR="006E7571" w:rsidRDefault="00F47258" w:rsidP="006E7571">
      <w:pPr>
        <w:numPr>
          <w:ilvl w:val="0"/>
          <w:numId w:val="11"/>
        </w:numPr>
        <w:jc w:val="both"/>
        <w:textAlignment w:val="auto"/>
      </w:pPr>
      <w:r>
        <w:t>Saņemt no pedagogiem savlaicīgu informāciju par ieskaitēm, koncertiem, eksāmeniem</w:t>
      </w:r>
      <w:r w:rsidR="006E7571">
        <w:t>.</w:t>
      </w:r>
    </w:p>
    <w:p w:rsidR="006E7571" w:rsidRDefault="006E7571" w:rsidP="006E7571">
      <w:pPr>
        <w:numPr>
          <w:ilvl w:val="0"/>
          <w:numId w:val="11"/>
        </w:numPr>
        <w:jc w:val="both"/>
        <w:textAlignment w:val="auto"/>
      </w:pPr>
      <w:r>
        <w:t>Saņemt pedagogu palīdzību mācību vielas apguvē.</w:t>
      </w:r>
    </w:p>
    <w:p w:rsidR="006E7571" w:rsidRDefault="006E7571" w:rsidP="006E7571">
      <w:pPr>
        <w:numPr>
          <w:ilvl w:val="0"/>
          <w:numId w:val="11"/>
        </w:numPr>
        <w:jc w:val="both"/>
        <w:textAlignment w:val="auto"/>
      </w:pPr>
      <w:r>
        <w:t>Audzēknim ir tiesības uz privāto dzīvi, personas neaizskaramību un brīvību.</w:t>
      </w:r>
    </w:p>
    <w:p w:rsidR="006E7571" w:rsidRDefault="006E7571" w:rsidP="006E7571">
      <w:pPr>
        <w:pStyle w:val="Sarakstarindkopa"/>
        <w:numPr>
          <w:ilvl w:val="0"/>
          <w:numId w:val="11"/>
        </w:numPr>
        <w:jc w:val="both"/>
      </w:pPr>
      <w:r>
        <w:t>Ja audzēknis kādas personas darbībā saskata draudus savai vai citas personas drošībai, viņam nekavējoties par minēto jāinformē skolas pedagogi. Ja skolas pedagogi konstatē fizisku vai emocionālu vardarbību pret</w:t>
      </w:r>
      <w:r w:rsidR="002311DB">
        <w:t xml:space="preserve"> audzēkni, ir jāziņo S</w:t>
      </w:r>
      <w:r>
        <w:t>kolas direktorei, kas, izvērtējot situāciju, ziņo tiesību aizsardzības iestādēm.</w:t>
      </w:r>
    </w:p>
    <w:p w:rsidR="006E7571" w:rsidRDefault="006E7571" w:rsidP="006E7571">
      <w:pPr>
        <w:pStyle w:val="Sarakstarindkopa"/>
        <w:ind w:left="360"/>
        <w:jc w:val="both"/>
      </w:pPr>
    </w:p>
    <w:p w:rsidR="006E7571" w:rsidRPr="006E7571" w:rsidRDefault="00E30D23" w:rsidP="00E30D23">
      <w:pPr>
        <w:ind w:left="-57"/>
        <w:jc w:val="center"/>
        <w:rPr>
          <w:b/>
          <w:sz w:val="26"/>
          <w:szCs w:val="26"/>
        </w:rPr>
      </w:pPr>
      <w:r>
        <w:rPr>
          <w:b/>
          <w:bCs/>
          <w:sz w:val="26"/>
          <w:szCs w:val="26"/>
        </w:rPr>
        <w:t xml:space="preserve">IV </w:t>
      </w:r>
      <w:r w:rsidR="006E7571">
        <w:rPr>
          <w:b/>
          <w:sz w:val="26"/>
          <w:szCs w:val="26"/>
        </w:rPr>
        <w:t>Audzēkņu pienākumi</w:t>
      </w:r>
    </w:p>
    <w:p w:rsidR="006E7571" w:rsidRDefault="006E7571" w:rsidP="006E7571">
      <w:pPr>
        <w:pStyle w:val="Sarakstarindkopa"/>
        <w:ind w:left="360"/>
        <w:jc w:val="both"/>
      </w:pPr>
    </w:p>
    <w:p w:rsidR="006E7571" w:rsidRDefault="006E7571" w:rsidP="006E7571">
      <w:pPr>
        <w:pStyle w:val="Sarakstarindkopa"/>
        <w:numPr>
          <w:ilvl w:val="0"/>
          <w:numId w:val="11"/>
        </w:numPr>
        <w:jc w:val="both"/>
      </w:pPr>
      <w:r w:rsidRPr="006E7571">
        <w:t>Mācībām paredzēto laiku pilnībā izmantot tam paredzētajam mērķim, sistemātiski gatavoties nodarbībām, lai iegūtu profesionālās ievirzes mūzikas izglītību.</w:t>
      </w:r>
    </w:p>
    <w:p w:rsidR="007B49F8" w:rsidRPr="007B49F8" w:rsidRDefault="007B49F8" w:rsidP="007B49F8">
      <w:pPr>
        <w:pStyle w:val="Sarakstarindkopa"/>
        <w:numPr>
          <w:ilvl w:val="0"/>
          <w:numId w:val="11"/>
        </w:numPr>
      </w:pPr>
      <w:r w:rsidRPr="007B49F8">
        <w:t>Ievērot Skolas nolikumu un iekšējās kārtības noteikumus.</w:t>
      </w:r>
    </w:p>
    <w:p w:rsidR="008277F2" w:rsidRDefault="006E7571" w:rsidP="008277F2">
      <w:pPr>
        <w:pStyle w:val="Sarakstarindkopa"/>
        <w:numPr>
          <w:ilvl w:val="0"/>
          <w:numId w:val="11"/>
        </w:numPr>
        <w:jc w:val="both"/>
      </w:pPr>
      <w:r>
        <w:t>Uzņemties personisko atbildību par savām mācībām un uzvedību Skolā.</w:t>
      </w:r>
    </w:p>
    <w:p w:rsidR="008277F2" w:rsidRDefault="007B49F8" w:rsidP="007B49F8">
      <w:pPr>
        <w:pStyle w:val="Sarakstarindkopa"/>
        <w:numPr>
          <w:ilvl w:val="0"/>
          <w:numId w:val="11"/>
        </w:numPr>
        <w:jc w:val="both"/>
      </w:pPr>
      <w:r>
        <w:lastRenderedPageBreak/>
        <w:t>A</w:t>
      </w:r>
      <w:r w:rsidRPr="007B49F8">
        <w:t>tbilstoši</w:t>
      </w:r>
      <w:r w:rsidRPr="007B49F8">
        <w:t xml:space="preserve"> </w:t>
      </w:r>
      <w:r>
        <w:t>savā</w:t>
      </w:r>
      <w:r w:rsidRPr="007B49F8">
        <w:t>m</w:t>
      </w:r>
      <w:r>
        <w:t xml:space="preserve"> spējā</w:t>
      </w:r>
      <w:r w:rsidRPr="007B49F8">
        <w:t>m</w:t>
      </w:r>
      <w:r w:rsidRPr="007B49F8">
        <w:t xml:space="preserve">, </w:t>
      </w:r>
      <w:r>
        <w:t>apzinīgi un godprātīgi apgū</w:t>
      </w:r>
      <w:r w:rsidRPr="007B49F8">
        <w:t xml:space="preserve">t </w:t>
      </w:r>
      <w:r>
        <w:t>profesionālā</w:t>
      </w:r>
      <w:r w:rsidRPr="007B49F8">
        <w:t xml:space="preserve">s ievirzes </w:t>
      </w:r>
      <w:r w:rsidRPr="007B49F8">
        <w:t>mūzikas</w:t>
      </w:r>
      <w:r>
        <w:t xml:space="preserve"> izglī</w:t>
      </w:r>
      <w:r w:rsidRPr="007B49F8">
        <w:t>tības</w:t>
      </w:r>
      <w:r>
        <w:t xml:space="preserve"> programmu, būt radošiem, piedalīties Skolas rīkotajos koncertos</w:t>
      </w:r>
      <w:r w:rsidRPr="007B49F8">
        <w:t xml:space="preserve">, </w:t>
      </w:r>
      <w:r w:rsidRPr="007B49F8">
        <w:t>festivālos</w:t>
      </w:r>
      <w:r w:rsidRPr="007B49F8">
        <w:t xml:space="preserve"> un citos</w:t>
      </w:r>
      <w:r>
        <w:t xml:space="preserve"> </w:t>
      </w:r>
      <w:r w:rsidRPr="007B49F8">
        <w:t>pasākumos.</w:t>
      </w:r>
    </w:p>
    <w:p w:rsidR="008277F2" w:rsidRDefault="006E7571" w:rsidP="006E7571">
      <w:pPr>
        <w:pStyle w:val="Sarakstarindkopa"/>
        <w:numPr>
          <w:ilvl w:val="0"/>
          <w:numId w:val="11"/>
        </w:numPr>
        <w:jc w:val="both"/>
      </w:pPr>
      <w:r>
        <w:t>Ar cieņu izturēties pret pedagogiem, audzēkņiem un Skolas darbiniekiem.</w:t>
      </w:r>
    </w:p>
    <w:p w:rsidR="006E7571" w:rsidRDefault="006E7571" w:rsidP="006E7571">
      <w:pPr>
        <w:pStyle w:val="Sarakstarindkopa"/>
        <w:numPr>
          <w:ilvl w:val="0"/>
          <w:numId w:val="11"/>
        </w:numPr>
        <w:jc w:val="both"/>
      </w:pPr>
      <w:r>
        <w:t>Ar cieņu izturēties pret valsti, sabiedrību, ģimeni, baznīcu, kā arī rasēm, tautām,</w:t>
      </w:r>
    </w:p>
    <w:p w:rsidR="008277F2" w:rsidRDefault="006E7571" w:rsidP="008277F2">
      <w:pPr>
        <w:pStyle w:val="Sarakstarindkopa"/>
        <w:ind w:left="360"/>
        <w:jc w:val="both"/>
      </w:pPr>
      <w:r>
        <w:t>etniskajām grupām un to pārstāvjiem.</w:t>
      </w:r>
    </w:p>
    <w:p w:rsidR="006E7571" w:rsidRDefault="006E7571" w:rsidP="008277F2">
      <w:pPr>
        <w:pStyle w:val="Sarakstarindkopa"/>
        <w:numPr>
          <w:ilvl w:val="0"/>
          <w:numId w:val="11"/>
        </w:numPr>
        <w:jc w:val="both"/>
      </w:pPr>
      <w:r>
        <w:t>Censties izprast, iepazīt un s</w:t>
      </w:r>
      <w:r w:rsidR="002311DB">
        <w:t xml:space="preserve">avā darbā ievērot demokrātisma un </w:t>
      </w:r>
      <w:r>
        <w:t>pilsoniskās sabiedrības pamatprincipus.</w:t>
      </w:r>
    </w:p>
    <w:p w:rsidR="008277F2" w:rsidRDefault="00553660" w:rsidP="008277F2">
      <w:pPr>
        <w:pStyle w:val="Sarakstarindkopa"/>
        <w:numPr>
          <w:ilvl w:val="0"/>
          <w:numId w:val="11"/>
        </w:numPr>
        <w:jc w:val="both"/>
      </w:pPr>
      <w:r>
        <w:t>Ar savām zināšanām un attieksmi</w:t>
      </w:r>
      <w:r w:rsidR="007B49F8">
        <w:t xml:space="preserve"> r</w:t>
      </w:r>
      <w:r w:rsidR="006E7571">
        <w:t>ūpēties par Skolas reputāciju, atbalstīt un pilnveidot tās tradīcijas.</w:t>
      </w:r>
    </w:p>
    <w:p w:rsidR="008277F2" w:rsidRDefault="006E7571" w:rsidP="008277F2">
      <w:pPr>
        <w:pStyle w:val="Sarakstarindkopa"/>
        <w:numPr>
          <w:ilvl w:val="0"/>
          <w:numId w:val="11"/>
        </w:numPr>
        <w:jc w:val="both"/>
      </w:pPr>
      <w:r>
        <w:t>Rūpēties par Skolas estētiskās vides, inventāra saglabāšanu, kārtību, tīrību.</w:t>
      </w:r>
    </w:p>
    <w:p w:rsidR="006E7571" w:rsidRDefault="006E7571" w:rsidP="006E7571">
      <w:pPr>
        <w:pStyle w:val="Sarakstarindkopa"/>
        <w:numPr>
          <w:ilvl w:val="0"/>
          <w:numId w:val="11"/>
        </w:numPr>
        <w:jc w:val="both"/>
      </w:pPr>
      <w:r>
        <w:t>Saudzēt dabu un apkārtējo vidi.</w:t>
      </w:r>
    </w:p>
    <w:p w:rsidR="00257CCC" w:rsidRPr="008E0EA3" w:rsidRDefault="00257CCC" w:rsidP="00257CCC">
      <w:pPr>
        <w:overflowPunct/>
        <w:autoSpaceDE/>
        <w:autoSpaceDN/>
        <w:adjustRightInd/>
        <w:ind w:left="360"/>
        <w:jc w:val="both"/>
        <w:textAlignment w:val="auto"/>
      </w:pPr>
    </w:p>
    <w:p w:rsidR="008277F2" w:rsidRPr="00A619F0" w:rsidRDefault="00E30D23" w:rsidP="00A619F0">
      <w:pPr>
        <w:jc w:val="center"/>
        <w:rPr>
          <w:b/>
          <w:sz w:val="26"/>
          <w:szCs w:val="26"/>
        </w:rPr>
      </w:pPr>
      <w:r>
        <w:rPr>
          <w:b/>
          <w:sz w:val="26"/>
          <w:szCs w:val="26"/>
        </w:rPr>
        <w:t xml:space="preserve">V </w:t>
      </w:r>
      <w:r w:rsidR="008277F2" w:rsidRPr="00A619F0">
        <w:rPr>
          <w:b/>
          <w:sz w:val="26"/>
          <w:szCs w:val="26"/>
        </w:rPr>
        <w:t>Citi svarīgi noteikumi</w:t>
      </w:r>
    </w:p>
    <w:p w:rsidR="008277F2" w:rsidRDefault="008277F2" w:rsidP="008277F2">
      <w:pPr>
        <w:jc w:val="center"/>
        <w:rPr>
          <w:b/>
          <w:sz w:val="26"/>
          <w:szCs w:val="26"/>
        </w:rPr>
      </w:pPr>
    </w:p>
    <w:p w:rsidR="008277F2" w:rsidRDefault="008277F2" w:rsidP="008277F2">
      <w:pPr>
        <w:pStyle w:val="Sarakstarindkopa"/>
        <w:numPr>
          <w:ilvl w:val="0"/>
          <w:numId w:val="11"/>
        </w:numPr>
        <w:jc w:val="both"/>
      </w:pPr>
      <w:r>
        <w:t>Audzēknis uz stundu ierodas bez nokavēšanās.</w:t>
      </w:r>
    </w:p>
    <w:p w:rsidR="008277F2" w:rsidRDefault="008277F2" w:rsidP="00F14151">
      <w:pPr>
        <w:pStyle w:val="Sarakstarindkopa"/>
        <w:numPr>
          <w:ilvl w:val="0"/>
          <w:numId w:val="11"/>
        </w:numPr>
        <w:jc w:val="both"/>
      </w:pPr>
      <w:r>
        <w:t>Patvaļīgi neaiziet no mācību stundām, Skolas kavēšanas gadījumā nekavējoties ziņo specialitātes skolotājam vai direktorei.</w:t>
      </w:r>
    </w:p>
    <w:p w:rsidR="008277F2" w:rsidRDefault="008277F2" w:rsidP="008277F2">
      <w:pPr>
        <w:pStyle w:val="Sarakstarindkopa"/>
        <w:numPr>
          <w:ilvl w:val="0"/>
          <w:numId w:val="11"/>
        </w:numPr>
        <w:jc w:val="both"/>
      </w:pPr>
      <w:r>
        <w:t>Ar savu uzvedību netraucē darbu stundā ne pedagogiem, ne klasesbiedriem.</w:t>
      </w:r>
    </w:p>
    <w:p w:rsidR="008277F2" w:rsidRDefault="008277F2" w:rsidP="008277F2">
      <w:pPr>
        <w:pStyle w:val="Sarakstarindkopa"/>
        <w:numPr>
          <w:ilvl w:val="0"/>
          <w:numId w:val="11"/>
        </w:numPr>
        <w:jc w:val="both"/>
      </w:pPr>
      <w:r>
        <w:t>Stundu laikā mobilo tālruni, un citus komunikācijas līdzekļus lieto tikai mācību nolūkiem.</w:t>
      </w:r>
    </w:p>
    <w:p w:rsidR="008277F2" w:rsidRPr="00767983" w:rsidRDefault="006029C5" w:rsidP="008277F2">
      <w:pPr>
        <w:pStyle w:val="Sarakstarindkopa"/>
        <w:numPr>
          <w:ilvl w:val="0"/>
          <w:numId w:val="11"/>
        </w:numPr>
        <w:jc w:val="both"/>
      </w:pPr>
      <w:r>
        <w:t>Stundu</w:t>
      </w:r>
      <w:r w:rsidR="008277F2">
        <w:t xml:space="preserve"> laikā neēd, nedzer, nekošļā gumiju.</w:t>
      </w:r>
    </w:p>
    <w:p w:rsidR="008277F2" w:rsidRDefault="008277F2" w:rsidP="008277F2">
      <w:pPr>
        <w:pStyle w:val="Sarakstarindkopa"/>
        <w:numPr>
          <w:ilvl w:val="0"/>
          <w:numId w:val="11"/>
        </w:numPr>
        <w:jc w:val="both"/>
      </w:pPr>
      <w:r>
        <w:t>Audzēknis ikdienā valkā lietišķu apģērbu, nenēsā galvassegas iekštelpās.</w:t>
      </w:r>
    </w:p>
    <w:p w:rsidR="008277F2" w:rsidRDefault="008277F2" w:rsidP="008277F2">
      <w:pPr>
        <w:pStyle w:val="Sarakstarindkopa"/>
        <w:numPr>
          <w:ilvl w:val="0"/>
          <w:numId w:val="11"/>
        </w:numPr>
        <w:jc w:val="both"/>
      </w:pPr>
      <w:r>
        <w:t>Svētku tērpā audzēkņi ierodas 1.septembrī, ieskaišu, eksāmenu dienās, piedaloties Skolas koncertos.</w:t>
      </w:r>
    </w:p>
    <w:p w:rsidR="008277F2" w:rsidRDefault="008277F2" w:rsidP="008277F2">
      <w:pPr>
        <w:pStyle w:val="Sarakstarindkopa"/>
        <w:numPr>
          <w:ilvl w:val="0"/>
          <w:numId w:val="11"/>
        </w:numPr>
        <w:jc w:val="both"/>
      </w:pPr>
      <w:r>
        <w:t>Audzēknis saudzīgi izmanto</w:t>
      </w:r>
      <w:r w:rsidR="006029C5">
        <w:t xml:space="preserve"> Skolas materiāli tehnisko bāzi (</w:t>
      </w:r>
      <w:r>
        <w:t>mūzikas instrumentus, mācību grām</w:t>
      </w:r>
      <w:r w:rsidR="006029C5">
        <w:t>atas, citu inventāru, telpas), t</w:t>
      </w:r>
      <w:r>
        <w:t>īši nodarītos zaudējumus atlīdzina vecāki.</w:t>
      </w:r>
    </w:p>
    <w:p w:rsidR="008277F2" w:rsidRDefault="008277F2" w:rsidP="008277F2">
      <w:pPr>
        <w:pStyle w:val="Sarakstarindkopa"/>
        <w:numPr>
          <w:ilvl w:val="0"/>
          <w:numId w:val="11"/>
        </w:numPr>
        <w:jc w:val="both"/>
      </w:pPr>
      <w:r>
        <w:t>Skolas telpās, pagalmā kategoriski aizliegts smēķēt, lietot alkoholu vai citas apreibinošas vielas, spēlēt azartspēles.</w:t>
      </w:r>
    </w:p>
    <w:p w:rsidR="008277F2" w:rsidRDefault="008277F2" w:rsidP="008277F2">
      <w:pPr>
        <w:pStyle w:val="Sarakstarindkopa"/>
        <w:numPr>
          <w:ilvl w:val="0"/>
          <w:numId w:val="11"/>
        </w:numPr>
        <w:jc w:val="both"/>
      </w:pPr>
      <w:r>
        <w:t>Skolā kategoriski aizliegts ienest un lietot ķīmiskas un sprādzienbīstamas vielas, viegli uzliesmojošus priekšmetus, sprāgstvielas, gāzes baloniņus.</w:t>
      </w:r>
    </w:p>
    <w:p w:rsidR="008277F2" w:rsidRDefault="008277F2" w:rsidP="008277F2">
      <w:pPr>
        <w:pStyle w:val="Sarakstarindkopa"/>
        <w:numPr>
          <w:ilvl w:val="0"/>
          <w:numId w:val="11"/>
        </w:numPr>
        <w:jc w:val="both"/>
      </w:pPr>
      <w:r>
        <w:t xml:space="preserve">Skolā kategoriski aizliegts ienest un lietot šaujamieročus, aukstos ieročus, </w:t>
      </w:r>
      <w:proofErr w:type="spellStart"/>
      <w:r>
        <w:t>t.sk</w:t>
      </w:r>
      <w:proofErr w:type="spellEnd"/>
      <w:r>
        <w:t xml:space="preserve">. nažus, kaķenes, lokus </w:t>
      </w:r>
      <w:proofErr w:type="spellStart"/>
      <w:r>
        <w:t>u.c</w:t>
      </w:r>
      <w:proofErr w:type="spellEnd"/>
      <w:r>
        <w:t>.</w:t>
      </w:r>
    </w:p>
    <w:p w:rsidR="008277F2" w:rsidRDefault="008277F2" w:rsidP="008277F2">
      <w:pPr>
        <w:pStyle w:val="Sarakstarindkopa"/>
        <w:numPr>
          <w:ilvl w:val="0"/>
          <w:numId w:val="11"/>
        </w:numPr>
        <w:jc w:val="both"/>
      </w:pPr>
      <w:r>
        <w:t xml:space="preserve">Audzēkņiem aizliegts lietot necenzētus vārdus, fiziski vai emocionāli aizskart </w:t>
      </w:r>
      <w:r w:rsidR="006029C5">
        <w:t>s</w:t>
      </w:r>
      <w:r>
        <w:t>kolas biedrus gan skolā, gan tās pagalmā.</w:t>
      </w:r>
    </w:p>
    <w:p w:rsidR="008277F2" w:rsidRPr="006029C5" w:rsidRDefault="008277F2" w:rsidP="008277F2">
      <w:pPr>
        <w:pStyle w:val="Sarakstarindkopa"/>
        <w:numPr>
          <w:ilvl w:val="0"/>
          <w:numId w:val="11"/>
        </w:numPr>
        <w:jc w:val="both"/>
      </w:pPr>
      <w:r w:rsidRPr="006029C5">
        <w:t>Audzēkņi nedrīkst drūzmēties un dauzīties pie logiem un stikla durvīm. Aizliegts liekties v</w:t>
      </w:r>
      <w:r w:rsidR="006029C5" w:rsidRPr="006029C5">
        <w:t xml:space="preserve">ai kāpt ārā pa atvērtiem logiem. </w:t>
      </w:r>
      <w:r w:rsidRPr="006029C5">
        <w:t>Aizliegts skriet pa Skolas telpām un kāpnēm, grūstīties uz tām un slidināties lejup pa kāpņu margām.</w:t>
      </w:r>
    </w:p>
    <w:p w:rsidR="008277F2" w:rsidRPr="00F14151" w:rsidRDefault="008277F2" w:rsidP="008277F2">
      <w:pPr>
        <w:pStyle w:val="Sarakstarindkopa"/>
        <w:numPr>
          <w:ilvl w:val="0"/>
          <w:numId w:val="11"/>
        </w:numPr>
        <w:jc w:val="both"/>
      </w:pPr>
      <w:r w:rsidRPr="008277F2">
        <w:rPr>
          <w:szCs w:val="24"/>
        </w:rPr>
        <w:t xml:space="preserve">Tualetes podos nedrīkst mest papīrus, krāsas un citus priekšmetus, kas varētu traucēt tualetes normālu funkcionēšanu. </w:t>
      </w:r>
    </w:p>
    <w:p w:rsidR="00F14151" w:rsidRDefault="00F14151" w:rsidP="008277F2">
      <w:pPr>
        <w:pStyle w:val="Sarakstarindkopa"/>
        <w:numPr>
          <w:ilvl w:val="0"/>
          <w:numId w:val="11"/>
        </w:numPr>
        <w:jc w:val="both"/>
      </w:pPr>
      <w:r>
        <w:t>Vecāku pienākums:</w:t>
      </w:r>
    </w:p>
    <w:p w:rsidR="00F14151" w:rsidRDefault="00F14151" w:rsidP="00FE3728">
      <w:pPr>
        <w:pStyle w:val="Sarakstarindkopa"/>
        <w:numPr>
          <w:ilvl w:val="0"/>
          <w:numId w:val="21"/>
        </w:numPr>
        <w:jc w:val="both"/>
      </w:pPr>
      <w:r>
        <w:t>nodrošināt bērnam regulāras vingrināšanās iespējas;</w:t>
      </w:r>
    </w:p>
    <w:p w:rsidR="00F14151" w:rsidRDefault="00F14151" w:rsidP="00FE3728">
      <w:pPr>
        <w:pStyle w:val="Sarakstarindkopa"/>
        <w:numPr>
          <w:ilvl w:val="0"/>
          <w:numId w:val="21"/>
        </w:numPr>
        <w:jc w:val="both"/>
      </w:pPr>
      <w:r>
        <w:t>uzņemties atbildīgu par sava bērna Skolas iekšējās kārtību un sabiedrībā pieņemto morāles un ētikas normu ievērošanu;</w:t>
      </w:r>
    </w:p>
    <w:p w:rsidR="00F14151" w:rsidRDefault="00F14151" w:rsidP="00FE3728">
      <w:pPr>
        <w:pStyle w:val="Sarakstarindkopa"/>
        <w:numPr>
          <w:ilvl w:val="0"/>
          <w:numId w:val="21"/>
        </w:numPr>
        <w:jc w:val="both"/>
      </w:pPr>
      <w:r>
        <w:t>savlaicīgi samaksāt Pāvilost</w:t>
      </w:r>
      <w:r w:rsidR="00FE3728">
        <w:t>as novada pašvaldībai noteikto l</w:t>
      </w:r>
      <w:r>
        <w:t xml:space="preserve">īdzfinansējumu un mūzikas instrumentu </w:t>
      </w:r>
      <w:r w:rsidR="00FE3728">
        <w:t xml:space="preserve">amortizācijas </w:t>
      </w:r>
      <w:r>
        <w:t>maksu;</w:t>
      </w:r>
    </w:p>
    <w:p w:rsidR="00FE3728" w:rsidRDefault="00FE3728" w:rsidP="00FE3728">
      <w:pPr>
        <w:pStyle w:val="Sarakstarindkopa"/>
        <w:numPr>
          <w:ilvl w:val="0"/>
          <w:numId w:val="21"/>
        </w:numPr>
        <w:jc w:val="both"/>
      </w:pPr>
      <w:r>
        <w:t>ierosināt izveidot Skolas pašpārvaldē un piedalīties tās darbā atbilstoši Skolas padomes reglamentam</w:t>
      </w:r>
      <w:r>
        <w:t>;</w:t>
      </w:r>
    </w:p>
    <w:p w:rsidR="00545F62" w:rsidRPr="00545F62" w:rsidRDefault="00F14151" w:rsidP="00957D99">
      <w:pPr>
        <w:pStyle w:val="Sarakstarindkopa"/>
        <w:numPr>
          <w:ilvl w:val="0"/>
          <w:numId w:val="21"/>
        </w:numPr>
        <w:jc w:val="both"/>
      </w:pPr>
      <w:r>
        <w:t>piedalīties vecāku sapulcēs</w:t>
      </w:r>
      <w:r w:rsidR="00FE3728">
        <w:t>.</w:t>
      </w:r>
    </w:p>
    <w:p w:rsidR="00545F62" w:rsidRDefault="00E30D23" w:rsidP="00545F62">
      <w:pPr>
        <w:pStyle w:val="Sarakstarindkopa"/>
        <w:ind w:left="360"/>
        <w:jc w:val="center"/>
        <w:rPr>
          <w:b/>
          <w:sz w:val="26"/>
          <w:szCs w:val="26"/>
        </w:rPr>
      </w:pPr>
      <w:bookmarkStart w:id="0" w:name="_GoBack"/>
      <w:bookmarkEnd w:id="0"/>
      <w:r>
        <w:rPr>
          <w:b/>
          <w:sz w:val="26"/>
          <w:szCs w:val="26"/>
        </w:rPr>
        <w:lastRenderedPageBreak/>
        <w:t xml:space="preserve">VI </w:t>
      </w:r>
      <w:r w:rsidR="00545F62">
        <w:rPr>
          <w:b/>
          <w:sz w:val="26"/>
          <w:szCs w:val="26"/>
        </w:rPr>
        <w:t>Drošības un veselības aizsardzības prasības</w:t>
      </w:r>
    </w:p>
    <w:p w:rsidR="00545F62" w:rsidRPr="00545F62" w:rsidRDefault="00545F62" w:rsidP="00545F62">
      <w:pPr>
        <w:pStyle w:val="Sarakstarindkopa"/>
        <w:ind w:left="360"/>
        <w:jc w:val="both"/>
      </w:pPr>
    </w:p>
    <w:p w:rsidR="00545F62" w:rsidRDefault="00545F62" w:rsidP="008277F2">
      <w:pPr>
        <w:pStyle w:val="Sarakstarindkopa"/>
        <w:numPr>
          <w:ilvl w:val="0"/>
          <w:numId w:val="11"/>
        </w:numPr>
        <w:jc w:val="both"/>
      </w:pPr>
      <w:r>
        <w:t>Skola nodrošina pirmās palīdzības sniegšanu audzēknim līdz brīdim, kad ierodas neatliekamās medicīniskās palīdzības brigāde.</w:t>
      </w:r>
    </w:p>
    <w:p w:rsidR="00A619F0" w:rsidRDefault="008277F2" w:rsidP="00545F62">
      <w:pPr>
        <w:pStyle w:val="Sarakstarindkopa"/>
        <w:numPr>
          <w:ilvl w:val="0"/>
          <w:numId w:val="11"/>
        </w:numPr>
        <w:ind w:left="357" w:hanging="357"/>
        <w:jc w:val="both"/>
      </w:pPr>
      <w:r>
        <w:t xml:space="preserve">Evakuācijas plāns izvietots Skolas gaiteņos I un II stāvā. Informācija par operatīvo dienestu izsaukšanas kārtību izvietota Skolas gaiteņos </w:t>
      </w:r>
      <w:r w:rsidRPr="00350C4F">
        <w:t>uz</w:t>
      </w:r>
      <w:r w:rsidR="00350C4F" w:rsidRPr="00350C4F">
        <w:t xml:space="preserve"> ziņojuma dēļa</w:t>
      </w:r>
      <w:r>
        <w:t>. Ārkārtējos gadījumos jārīkojas saskaņā ar rīcības plānu ekstremālām situācijām.</w:t>
      </w:r>
    </w:p>
    <w:p w:rsidR="008277F2" w:rsidRPr="00545F62" w:rsidRDefault="00545F62" w:rsidP="00A619F0">
      <w:pPr>
        <w:pStyle w:val="Sarakstarindkopa"/>
        <w:numPr>
          <w:ilvl w:val="0"/>
          <w:numId w:val="11"/>
        </w:numPr>
        <w:ind w:left="357" w:hanging="357"/>
        <w:jc w:val="both"/>
      </w:pPr>
      <w:r>
        <w:rPr>
          <w:szCs w:val="24"/>
        </w:rPr>
        <w:t xml:space="preserve">Par ugunsdrošību, elektrodrošību, darba aizsardzību un citām drošības prasībām audzēkņus informē </w:t>
      </w:r>
      <w:r w:rsidRPr="00350C4F">
        <w:rPr>
          <w:szCs w:val="24"/>
        </w:rPr>
        <w:t>grupas nodarbību pedagogs</w:t>
      </w:r>
      <w:r>
        <w:rPr>
          <w:szCs w:val="24"/>
        </w:rPr>
        <w:t xml:space="preserve"> </w:t>
      </w:r>
      <w:r w:rsidRPr="00350C4F">
        <w:rPr>
          <w:szCs w:val="24"/>
        </w:rPr>
        <w:t>vienu reizi gadā</w:t>
      </w:r>
      <w:r>
        <w:rPr>
          <w:szCs w:val="24"/>
        </w:rPr>
        <w:t>. Par noteikumu pārrunāšanas faktu grupas pedagogs veic ierakstu žurnālā, audzēkņi parakstās par to ievērošanu.</w:t>
      </w:r>
    </w:p>
    <w:p w:rsidR="00545F62" w:rsidRPr="00E30D23" w:rsidRDefault="00545F62" w:rsidP="00E30D23">
      <w:pPr>
        <w:pStyle w:val="Virsraksts2"/>
        <w:spacing w:before="0" w:after="0"/>
        <w:ind w:left="-57"/>
        <w:jc w:val="center"/>
        <w:rPr>
          <w:rFonts w:ascii="Times New Roman" w:hAnsi="Times New Roman"/>
          <w:i w:val="0"/>
          <w:sz w:val="26"/>
          <w:szCs w:val="26"/>
        </w:rPr>
      </w:pPr>
      <w:r w:rsidRPr="00E30D23">
        <w:rPr>
          <w:rFonts w:ascii="Times New Roman" w:hAnsi="Times New Roman"/>
          <w:i w:val="0"/>
          <w:sz w:val="26"/>
          <w:szCs w:val="26"/>
        </w:rPr>
        <w:t>VI</w:t>
      </w:r>
      <w:r w:rsidR="00E30D23" w:rsidRPr="00E30D23">
        <w:rPr>
          <w:rFonts w:ascii="Times New Roman" w:hAnsi="Times New Roman"/>
          <w:i w:val="0"/>
          <w:sz w:val="26"/>
          <w:szCs w:val="26"/>
        </w:rPr>
        <w:t>I</w:t>
      </w:r>
      <w:r w:rsidRPr="00E30D23">
        <w:rPr>
          <w:rFonts w:ascii="Times New Roman" w:hAnsi="Times New Roman"/>
          <w:i w:val="0"/>
          <w:sz w:val="26"/>
          <w:szCs w:val="26"/>
        </w:rPr>
        <w:t xml:space="preserve"> </w:t>
      </w:r>
      <w:r w:rsidRPr="00E30D23">
        <w:rPr>
          <w:rFonts w:ascii="Times New Roman" w:hAnsi="Times New Roman"/>
          <w:i w:val="0"/>
          <w:sz w:val="26"/>
          <w:szCs w:val="26"/>
        </w:rPr>
        <w:tab/>
        <w:t>Pamudinājumi un apbalvojumi</w:t>
      </w:r>
    </w:p>
    <w:p w:rsidR="00545F62" w:rsidRPr="00545F62" w:rsidRDefault="00545F62" w:rsidP="00545F62">
      <w:pPr>
        <w:pStyle w:val="Sarakstarindkopa"/>
        <w:ind w:left="357"/>
        <w:jc w:val="both"/>
      </w:pPr>
    </w:p>
    <w:p w:rsidR="00434F90" w:rsidRDefault="00434F90" w:rsidP="00A619F0">
      <w:pPr>
        <w:pStyle w:val="Sarakstarindkopa"/>
        <w:numPr>
          <w:ilvl w:val="0"/>
          <w:numId w:val="11"/>
        </w:numPr>
        <w:ind w:left="357" w:hanging="357"/>
        <w:jc w:val="both"/>
      </w:pPr>
      <w:r>
        <w:t>Skolas apbalvojumu audzēkņi var saņemt par:</w:t>
      </w:r>
    </w:p>
    <w:p w:rsidR="00434F90" w:rsidRDefault="00434F90" w:rsidP="00434F90">
      <w:pPr>
        <w:pStyle w:val="Sarakstarindkopa"/>
        <w:numPr>
          <w:ilvl w:val="0"/>
          <w:numId w:val="19"/>
        </w:numPr>
        <w:jc w:val="both"/>
      </w:pPr>
      <w:r>
        <w:t>augstiem sasniegumiem mācībās;</w:t>
      </w:r>
    </w:p>
    <w:p w:rsidR="00434F90" w:rsidRDefault="00434F90" w:rsidP="00434F90">
      <w:pPr>
        <w:pStyle w:val="Sarakstarindkopa"/>
        <w:numPr>
          <w:ilvl w:val="0"/>
          <w:numId w:val="19"/>
        </w:numPr>
        <w:jc w:val="both"/>
      </w:pPr>
      <w:r>
        <w:t>sasniegumiem konkursos, festivālos un koncertos popularizējot Skolu vietējā un starptautiskā mērogā;</w:t>
      </w:r>
    </w:p>
    <w:p w:rsidR="00434F90" w:rsidRPr="00434F90" w:rsidRDefault="00434F90" w:rsidP="00434F90">
      <w:pPr>
        <w:pStyle w:val="Sarakstarindkopa"/>
        <w:numPr>
          <w:ilvl w:val="0"/>
          <w:numId w:val="19"/>
        </w:numPr>
        <w:jc w:val="both"/>
      </w:pPr>
      <w:r>
        <w:t>ārpusstundu aktivitātēm un aktīvu pilsonisko rīcību.</w:t>
      </w:r>
    </w:p>
    <w:p w:rsidR="00545F62" w:rsidRPr="00434F90" w:rsidRDefault="00434F90" w:rsidP="00A619F0">
      <w:pPr>
        <w:pStyle w:val="Sarakstarindkopa"/>
        <w:numPr>
          <w:ilvl w:val="0"/>
          <w:numId w:val="11"/>
        </w:numPr>
        <w:ind w:left="357" w:hanging="357"/>
        <w:jc w:val="both"/>
      </w:pPr>
      <w:r>
        <w:rPr>
          <w:bCs/>
          <w:szCs w:val="24"/>
        </w:rPr>
        <w:t>Audzēkņu pamudināšanas un apbalvošanas veidi:</w:t>
      </w:r>
    </w:p>
    <w:p w:rsidR="00434F90" w:rsidRDefault="00434F90" w:rsidP="00434F90">
      <w:pPr>
        <w:pStyle w:val="Sarakstarindkopa"/>
        <w:numPr>
          <w:ilvl w:val="0"/>
          <w:numId w:val="20"/>
        </w:numPr>
        <w:jc w:val="both"/>
        <w:rPr>
          <w:bCs/>
          <w:szCs w:val="24"/>
        </w:rPr>
      </w:pPr>
      <w:r>
        <w:rPr>
          <w:bCs/>
          <w:szCs w:val="24"/>
        </w:rPr>
        <w:t>izteikt rakstisku pateicību;</w:t>
      </w:r>
    </w:p>
    <w:p w:rsidR="00434F90" w:rsidRDefault="00434F90" w:rsidP="00434F90">
      <w:pPr>
        <w:pStyle w:val="Sarakstarindkopa"/>
        <w:numPr>
          <w:ilvl w:val="0"/>
          <w:numId w:val="20"/>
        </w:numPr>
        <w:jc w:val="both"/>
        <w:rPr>
          <w:bCs/>
          <w:szCs w:val="24"/>
        </w:rPr>
      </w:pPr>
      <w:r>
        <w:rPr>
          <w:bCs/>
          <w:szCs w:val="24"/>
        </w:rPr>
        <w:t>piešķirt atzinības rakstu;</w:t>
      </w:r>
    </w:p>
    <w:p w:rsidR="00434F90" w:rsidRDefault="00434F90" w:rsidP="00434F90">
      <w:pPr>
        <w:pStyle w:val="Sarakstarindkopa"/>
        <w:numPr>
          <w:ilvl w:val="0"/>
          <w:numId w:val="20"/>
        </w:numPr>
        <w:jc w:val="both"/>
        <w:rPr>
          <w:bCs/>
          <w:szCs w:val="24"/>
        </w:rPr>
      </w:pPr>
      <w:r>
        <w:rPr>
          <w:bCs/>
          <w:szCs w:val="24"/>
        </w:rPr>
        <w:t>izteikt pateicību vecākiem;</w:t>
      </w:r>
    </w:p>
    <w:p w:rsidR="00434F90" w:rsidRPr="00434F90" w:rsidRDefault="00434F90" w:rsidP="00434F90">
      <w:pPr>
        <w:pStyle w:val="Sarakstarindkopa"/>
        <w:numPr>
          <w:ilvl w:val="0"/>
          <w:numId w:val="20"/>
        </w:numPr>
        <w:jc w:val="both"/>
        <w:rPr>
          <w:bCs/>
          <w:szCs w:val="24"/>
        </w:rPr>
      </w:pPr>
      <w:r>
        <w:rPr>
          <w:bCs/>
          <w:szCs w:val="24"/>
        </w:rPr>
        <w:t xml:space="preserve">par izciliem sasniegumiem konkursos un festivālos izvirzīt </w:t>
      </w:r>
      <w:r w:rsidRPr="00434F90">
        <w:rPr>
          <w:bCs/>
          <w:szCs w:val="24"/>
        </w:rPr>
        <w:t>Pāvilostas novada domes vai Kultūras ministrijas</w:t>
      </w:r>
      <w:r>
        <w:rPr>
          <w:bCs/>
          <w:szCs w:val="24"/>
        </w:rPr>
        <w:t xml:space="preserve"> balvām</w:t>
      </w:r>
      <w:r w:rsidRPr="00434F90">
        <w:rPr>
          <w:bCs/>
          <w:szCs w:val="24"/>
        </w:rPr>
        <w:t>.</w:t>
      </w:r>
    </w:p>
    <w:p w:rsidR="00434F90" w:rsidRPr="00434F90" w:rsidRDefault="00B3208A" w:rsidP="00B3208A">
      <w:pPr>
        <w:pStyle w:val="Sarakstarindkopa"/>
        <w:numPr>
          <w:ilvl w:val="0"/>
          <w:numId w:val="11"/>
        </w:numPr>
        <w:ind w:left="357" w:hanging="357"/>
        <w:jc w:val="both"/>
      </w:pPr>
      <w:r>
        <w:rPr>
          <w:bCs/>
          <w:szCs w:val="24"/>
        </w:rPr>
        <w:t>A</w:t>
      </w:r>
      <w:r w:rsidR="00434F90">
        <w:rPr>
          <w:bCs/>
          <w:szCs w:val="24"/>
        </w:rPr>
        <w:t>pbalvojuma piešķiršanu var rosināt direktore, pedagogi, sabiedriskās organizācijas.</w:t>
      </w:r>
    </w:p>
    <w:p w:rsidR="00434F90" w:rsidRDefault="00434F90" w:rsidP="00E30D23">
      <w:pPr>
        <w:pStyle w:val="Virsraksts2"/>
        <w:spacing w:before="0" w:after="0"/>
        <w:ind w:left="-57"/>
        <w:jc w:val="center"/>
        <w:rPr>
          <w:rFonts w:ascii="Times New Roman" w:hAnsi="Times New Roman"/>
          <w:i w:val="0"/>
          <w:sz w:val="26"/>
          <w:szCs w:val="26"/>
        </w:rPr>
      </w:pPr>
    </w:p>
    <w:p w:rsidR="00A817CE" w:rsidRPr="00E30D23" w:rsidRDefault="00A817CE" w:rsidP="00E30D23">
      <w:pPr>
        <w:pStyle w:val="Virsraksts2"/>
        <w:spacing w:before="0" w:after="0"/>
        <w:ind w:left="-57"/>
        <w:jc w:val="center"/>
        <w:rPr>
          <w:rFonts w:ascii="Times New Roman" w:hAnsi="Times New Roman"/>
          <w:i w:val="0"/>
          <w:sz w:val="26"/>
          <w:szCs w:val="26"/>
        </w:rPr>
      </w:pPr>
      <w:r w:rsidRPr="00E30D23">
        <w:rPr>
          <w:rFonts w:ascii="Times New Roman" w:hAnsi="Times New Roman"/>
          <w:i w:val="0"/>
          <w:sz w:val="26"/>
          <w:szCs w:val="26"/>
        </w:rPr>
        <w:t>VII</w:t>
      </w:r>
      <w:r w:rsidR="00E30D23" w:rsidRPr="00E30D23">
        <w:rPr>
          <w:rFonts w:ascii="Times New Roman" w:hAnsi="Times New Roman"/>
          <w:i w:val="0"/>
          <w:sz w:val="26"/>
          <w:szCs w:val="26"/>
        </w:rPr>
        <w:t xml:space="preserve">I </w:t>
      </w:r>
      <w:r w:rsidRPr="00E30D23">
        <w:rPr>
          <w:rFonts w:ascii="Times New Roman" w:hAnsi="Times New Roman"/>
          <w:i w:val="0"/>
          <w:sz w:val="26"/>
          <w:szCs w:val="26"/>
        </w:rPr>
        <w:t>Atbildīgie un kārtība, kādā audzēkņi tiek iepazīstināti ar iekšējās kārtības noteikumiem</w:t>
      </w:r>
    </w:p>
    <w:p w:rsidR="00A817CE" w:rsidRDefault="00A817CE" w:rsidP="00A817CE">
      <w:pPr>
        <w:pStyle w:val="Sarakstarindkopa"/>
        <w:ind w:left="360"/>
      </w:pPr>
    </w:p>
    <w:p w:rsidR="00A817CE" w:rsidRPr="00A817CE" w:rsidRDefault="00A817CE" w:rsidP="00A817CE">
      <w:pPr>
        <w:pStyle w:val="Sarakstarindkopa"/>
        <w:numPr>
          <w:ilvl w:val="0"/>
          <w:numId w:val="11"/>
        </w:numPr>
      </w:pPr>
      <w:r w:rsidRPr="00A817CE">
        <w:t>Grupas pedagogs iepazīstina audzēkņus ar skolas Iekšējās kārtības noteikumiem katra jaunā mācību gada pirmajā mēnesī. Iekšējās kārtības noteikumi tiek atkārtoti pārrunāti un precizēti gadījumā, ja radusies iekšējās kārtības pārkāpumu situācija. Par noteikumu iepazīstināšanas faktu pedagogs veic ierakstu mācību žurnālā, audzēkņi parakstās par to ievērošanu.</w:t>
      </w:r>
    </w:p>
    <w:p w:rsidR="00A817CE" w:rsidRPr="00A817CE" w:rsidRDefault="00A817CE" w:rsidP="00A817CE">
      <w:pPr>
        <w:pStyle w:val="Sarakstarindkopa"/>
        <w:numPr>
          <w:ilvl w:val="0"/>
          <w:numId w:val="11"/>
        </w:numPr>
      </w:pPr>
      <w:r w:rsidRPr="00A817CE">
        <w:t>Drošības instrukcijas par ugunsdrošību, par elektrodrošību, par pirmās palīdzības sniegšanu un  drošības instrukcijas par Drošību masu pasākumos tiek veiktas ne retāk kā reizi gadā. To veic grupas pedagogs par informēšanu audzēknis parakstās.</w:t>
      </w:r>
    </w:p>
    <w:p w:rsidR="00A817CE" w:rsidRPr="00A817CE" w:rsidRDefault="00A817CE" w:rsidP="00A817CE">
      <w:pPr>
        <w:pStyle w:val="Sarakstarindkopa"/>
        <w:numPr>
          <w:ilvl w:val="0"/>
          <w:numId w:val="11"/>
        </w:numPr>
      </w:pPr>
      <w:r w:rsidRPr="00A817CE">
        <w:t>Pirms došanās izbraukumos, pedagogs instruē audzēkņus par kārtības noteikumiem pasākumā. Par noteikumu pārrunāšanas faktu tiek veikts ieraksts, audzēkņi parakstās par to ievērošanu.</w:t>
      </w:r>
    </w:p>
    <w:p w:rsidR="00A817CE" w:rsidRDefault="00A817CE" w:rsidP="00A817CE">
      <w:pPr>
        <w:pStyle w:val="Sarakstarindkopa"/>
        <w:numPr>
          <w:ilvl w:val="0"/>
          <w:numId w:val="11"/>
        </w:numPr>
      </w:pPr>
      <w:r w:rsidRPr="00A817CE">
        <w:t>Drošības instruk</w:t>
      </w:r>
      <w:r>
        <w:t>cijas pedagogiem veic direktore.</w:t>
      </w:r>
    </w:p>
    <w:p w:rsidR="006A0781" w:rsidRDefault="006A0781" w:rsidP="006A0781">
      <w:pPr>
        <w:pStyle w:val="Sarakstarindkopa"/>
        <w:ind w:left="360"/>
      </w:pPr>
    </w:p>
    <w:p w:rsidR="006A0781" w:rsidRPr="00E30D23" w:rsidRDefault="00E30D23" w:rsidP="00E30D23">
      <w:pPr>
        <w:tabs>
          <w:tab w:val="left" w:pos="426"/>
          <w:tab w:val="left" w:pos="720"/>
        </w:tabs>
        <w:ind w:left="-57"/>
        <w:jc w:val="center"/>
        <w:rPr>
          <w:b/>
          <w:sz w:val="26"/>
          <w:szCs w:val="26"/>
        </w:rPr>
      </w:pPr>
      <w:r w:rsidRPr="00E30D23">
        <w:rPr>
          <w:b/>
          <w:sz w:val="26"/>
          <w:szCs w:val="26"/>
        </w:rPr>
        <w:t>IX</w:t>
      </w:r>
      <w:r w:rsidR="006A0781" w:rsidRPr="00E30D23">
        <w:rPr>
          <w:b/>
          <w:sz w:val="26"/>
          <w:szCs w:val="26"/>
        </w:rPr>
        <w:t xml:space="preserve">  </w:t>
      </w:r>
      <w:r w:rsidR="006A0781" w:rsidRPr="00E30D23">
        <w:rPr>
          <w:sz w:val="26"/>
          <w:szCs w:val="26"/>
        </w:rPr>
        <w:tab/>
      </w:r>
      <w:r w:rsidR="006A0781" w:rsidRPr="00E30D23">
        <w:rPr>
          <w:b/>
          <w:sz w:val="26"/>
          <w:szCs w:val="26"/>
        </w:rPr>
        <w:t>Atbildība par iekšējās kārtības neievērošanu</w:t>
      </w:r>
    </w:p>
    <w:p w:rsidR="006A0781" w:rsidRDefault="006A0781" w:rsidP="006A0781"/>
    <w:p w:rsidR="00A817CE" w:rsidRDefault="006A0781" w:rsidP="006A0781">
      <w:pPr>
        <w:pStyle w:val="Sarakstarindkopa"/>
        <w:numPr>
          <w:ilvl w:val="0"/>
          <w:numId w:val="11"/>
        </w:numPr>
      </w:pPr>
      <w:r w:rsidRPr="006A0781">
        <w:t>Audzēkņiem, kuri pārkāpj iekšējās kārtības noteikumus, var tikt piemēroti:</w:t>
      </w:r>
    </w:p>
    <w:p w:rsidR="006A0781" w:rsidRPr="006A0781" w:rsidRDefault="006A0781" w:rsidP="006A0781">
      <w:pPr>
        <w:pStyle w:val="Sarakstarindkopa"/>
        <w:numPr>
          <w:ilvl w:val="0"/>
          <w:numId w:val="18"/>
        </w:numPr>
      </w:pPr>
      <w:r w:rsidRPr="006A0781">
        <w:rPr>
          <w:rFonts w:eastAsia="Calibri"/>
          <w:szCs w:val="24"/>
          <w:lang w:eastAsia="en-US"/>
        </w:rPr>
        <w:t>mutisks aizrādījums;</w:t>
      </w:r>
    </w:p>
    <w:p w:rsidR="006A0781" w:rsidRPr="006A0781" w:rsidRDefault="006A0781" w:rsidP="006A0781">
      <w:pPr>
        <w:pStyle w:val="Sarakstarindkopa"/>
        <w:numPr>
          <w:ilvl w:val="0"/>
          <w:numId w:val="18"/>
        </w:numPr>
        <w:overflowPunct/>
        <w:autoSpaceDE/>
        <w:autoSpaceDN/>
        <w:adjustRightInd/>
        <w:jc w:val="both"/>
        <w:textAlignment w:val="auto"/>
        <w:rPr>
          <w:rFonts w:eastAsia="Calibri"/>
          <w:szCs w:val="24"/>
          <w:lang w:eastAsia="en-US"/>
        </w:rPr>
      </w:pPr>
      <w:r w:rsidRPr="006A0781">
        <w:rPr>
          <w:rFonts w:eastAsia="Calibri"/>
          <w:szCs w:val="24"/>
          <w:lang w:eastAsia="en-US"/>
        </w:rPr>
        <w:t>rakstisks ziņojums vecākiem;</w:t>
      </w:r>
    </w:p>
    <w:p w:rsidR="006A0781" w:rsidRPr="006A0781" w:rsidRDefault="006A0781" w:rsidP="006A0781">
      <w:pPr>
        <w:pStyle w:val="Sarakstarindkopa"/>
        <w:numPr>
          <w:ilvl w:val="0"/>
          <w:numId w:val="18"/>
        </w:numPr>
        <w:overflowPunct/>
        <w:autoSpaceDE/>
        <w:autoSpaceDN/>
        <w:adjustRightInd/>
        <w:jc w:val="both"/>
        <w:textAlignment w:val="auto"/>
        <w:rPr>
          <w:rFonts w:eastAsia="Calibri"/>
          <w:szCs w:val="24"/>
          <w:lang w:eastAsia="en-US"/>
        </w:rPr>
      </w:pPr>
      <w:r w:rsidRPr="006A0781">
        <w:rPr>
          <w:rFonts w:eastAsia="Calibri"/>
          <w:szCs w:val="24"/>
          <w:lang w:eastAsia="en-US"/>
        </w:rPr>
        <w:t>rājiens direktores rīkojumā;</w:t>
      </w:r>
    </w:p>
    <w:p w:rsidR="006A0781" w:rsidRPr="006A0781" w:rsidRDefault="006A0781" w:rsidP="006A0781">
      <w:pPr>
        <w:pStyle w:val="Sarakstarindkopa"/>
        <w:numPr>
          <w:ilvl w:val="0"/>
          <w:numId w:val="18"/>
        </w:numPr>
        <w:overflowPunct/>
        <w:autoSpaceDE/>
        <w:autoSpaceDN/>
        <w:adjustRightInd/>
        <w:jc w:val="both"/>
        <w:textAlignment w:val="auto"/>
        <w:rPr>
          <w:rFonts w:eastAsia="Calibri"/>
          <w:szCs w:val="24"/>
          <w:lang w:eastAsia="en-US"/>
        </w:rPr>
      </w:pPr>
      <w:r w:rsidRPr="006A0781">
        <w:rPr>
          <w:rFonts w:eastAsia="Calibri"/>
          <w:szCs w:val="24"/>
          <w:lang w:eastAsia="en-US"/>
        </w:rPr>
        <w:t>atkārtota rājien</w:t>
      </w:r>
      <w:r>
        <w:rPr>
          <w:rFonts w:eastAsia="Calibri"/>
          <w:szCs w:val="24"/>
          <w:lang w:eastAsia="en-US"/>
        </w:rPr>
        <w:t>a gadījumā izslēgšana no skolas.</w:t>
      </w:r>
    </w:p>
    <w:p w:rsidR="006A0781" w:rsidRPr="006A0781" w:rsidRDefault="006A0781" w:rsidP="006A0781">
      <w:pPr>
        <w:pStyle w:val="Sarakstarindkopa"/>
        <w:numPr>
          <w:ilvl w:val="0"/>
          <w:numId w:val="11"/>
        </w:numPr>
      </w:pPr>
      <w:r w:rsidRPr="006A0781">
        <w:lastRenderedPageBreak/>
        <w:t>Par skolas īpašuma un citu īpašumu bojāšanu audzēknis un viņa vecāki ir pilnā apmērā materiāli atbildīgi par zaudējumu, kas audzēkņa vainas dēļ nodarīts skolai vai citiem cilvēkiem.</w:t>
      </w:r>
    </w:p>
    <w:p w:rsidR="006A0781" w:rsidRDefault="006A0781" w:rsidP="006A0781">
      <w:pPr>
        <w:pStyle w:val="Sarakstarindkopa"/>
        <w:numPr>
          <w:ilvl w:val="0"/>
          <w:numId w:val="11"/>
        </w:numPr>
      </w:pPr>
      <w:r w:rsidRPr="006A0781">
        <w:t>Administratīvi vai krimināli sodāmus pārkāpumus skola neizmeklē, bet ziņo par tiem tiesību sargājošām iestādēm.</w:t>
      </w:r>
    </w:p>
    <w:p w:rsidR="006A0781" w:rsidRDefault="006A0781" w:rsidP="006A0781">
      <w:pPr>
        <w:pStyle w:val="Sarakstarindkopa"/>
        <w:ind w:left="360"/>
      </w:pPr>
    </w:p>
    <w:p w:rsidR="006A0781" w:rsidRPr="00E30D23" w:rsidRDefault="00E30D23" w:rsidP="00E30D23">
      <w:pPr>
        <w:tabs>
          <w:tab w:val="left" w:pos="0"/>
        </w:tabs>
        <w:overflowPunct/>
        <w:autoSpaceDE/>
        <w:autoSpaceDN/>
        <w:adjustRightInd/>
        <w:ind w:left="-57"/>
        <w:jc w:val="center"/>
        <w:textAlignment w:val="auto"/>
        <w:rPr>
          <w:b/>
          <w:bCs/>
          <w:sz w:val="26"/>
          <w:szCs w:val="26"/>
          <w:lang w:eastAsia="en-US"/>
        </w:rPr>
      </w:pPr>
      <w:r w:rsidRPr="00E30D23">
        <w:rPr>
          <w:b/>
          <w:bCs/>
          <w:sz w:val="26"/>
          <w:szCs w:val="26"/>
          <w:lang w:eastAsia="en-US"/>
        </w:rPr>
        <w:t xml:space="preserve">X </w:t>
      </w:r>
      <w:r w:rsidR="006A0781" w:rsidRPr="00E30D23">
        <w:rPr>
          <w:b/>
          <w:bCs/>
          <w:sz w:val="26"/>
          <w:szCs w:val="26"/>
          <w:lang w:eastAsia="en-US"/>
        </w:rPr>
        <w:t>Izmaiņas iekšējās kārtības noteikumos</w:t>
      </w:r>
    </w:p>
    <w:p w:rsidR="006A0781" w:rsidRDefault="006A0781" w:rsidP="006A0781">
      <w:pPr>
        <w:pStyle w:val="Sarakstarindkopa"/>
        <w:ind w:left="360"/>
      </w:pPr>
    </w:p>
    <w:p w:rsidR="006A0781" w:rsidRDefault="006A0781" w:rsidP="006A0781">
      <w:pPr>
        <w:pStyle w:val="Sarakstarindkopa"/>
        <w:numPr>
          <w:ilvl w:val="0"/>
          <w:numId w:val="11"/>
        </w:numPr>
      </w:pPr>
      <w:r w:rsidRPr="006A0781">
        <w:t>Izmaiņas iekšējās kārtības noteikumos var ierosināt pedagoģiskā padome, skolas padome, skolas dibinātājs.</w:t>
      </w:r>
    </w:p>
    <w:p w:rsidR="006A0781" w:rsidRDefault="006A0781" w:rsidP="006A0781">
      <w:pPr>
        <w:pStyle w:val="Sarakstarindkopa"/>
        <w:numPr>
          <w:ilvl w:val="0"/>
          <w:numId w:val="11"/>
        </w:numPr>
      </w:pPr>
      <w:r w:rsidRPr="006A0781">
        <w:t>Izmaiņas iekšējās kārtības noteikumos apstiprina skolas direktors.</w:t>
      </w:r>
    </w:p>
    <w:p w:rsidR="006A0781" w:rsidRDefault="006A0781" w:rsidP="006A0781"/>
    <w:p w:rsidR="006A0781" w:rsidRPr="00E30D23" w:rsidRDefault="006A0781" w:rsidP="00E30D23">
      <w:pPr>
        <w:tabs>
          <w:tab w:val="left" w:pos="0"/>
        </w:tabs>
        <w:overflowPunct/>
        <w:autoSpaceDE/>
        <w:autoSpaceDN/>
        <w:adjustRightInd/>
        <w:ind w:left="-57"/>
        <w:jc w:val="center"/>
        <w:textAlignment w:val="auto"/>
        <w:rPr>
          <w:b/>
          <w:bCs/>
          <w:sz w:val="26"/>
          <w:szCs w:val="26"/>
          <w:lang w:eastAsia="en-US"/>
        </w:rPr>
      </w:pPr>
      <w:r w:rsidRPr="00E30D23">
        <w:rPr>
          <w:b/>
          <w:bCs/>
          <w:sz w:val="26"/>
          <w:szCs w:val="26"/>
          <w:lang w:eastAsia="en-US"/>
        </w:rPr>
        <w:t>XI</w:t>
      </w:r>
      <w:r w:rsidR="00E30D23" w:rsidRPr="00E30D23">
        <w:rPr>
          <w:b/>
          <w:bCs/>
          <w:sz w:val="26"/>
          <w:szCs w:val="26"/>
          <w:lang w:eastAsia="en-US"/>
        </w:rPr>
        <w:t xml:space="preserve"> </w:t>
      </w:r>
      <w:r w:rsidRPr="00E30D23">
        <w:rPr>
          <w:b/>
          <w:bCs/>
          <w:sz w:val="26"/>
          <w:szCs w:val="26"/>
          <w:lang w:eastAsia="en-US"/>
        </w:rPr>
        <w:t>Noslēguma jautājumi</w:t>
      </w:r>
    </w:p>
    <w:p w:rsidR="006A0781" w:rsidRDefault="006A0781" w:rsidP="006A0781"/>
    <w:p w:rsidR="006A0781" w:rsidRDefault="006A0781" w:rsidP="006A0781">
      <w:pPr>
        <w:pStyle w:val="Sarakstarindkopa"/>
        <w:numPr>
          <w:ilvl w:val="0"/>
          <w:numId w:val="11"/>
        </w:numPr>
      </w:pPr>
      <w:r w:rsidRPr="006A0781">
        <w:t xml:space="preserve">Atzīt par spēku zaudējušus </w:t>
      </w:r>
      <w:r>
        <w:t xml:space="preserve">10.11. </w:t>
      </w:r>
      <w:r w:rsidRPr="006A0781">
        <w:t>2011.</w:t>
      </w:r>
      <w:r>
        <w:t>Pāvilostas Mūzikas skolas Iekšējās kārtības noteikumus.</w:t>
      </w:r>
    </w:p>
    <w:p w:rsidR="00257CCC" w:rsidRDefault="00257CCC" w:rsidP="00257CCC">
      <w:pPr>
        <w:tabs>
          <w:tab w:val="left" w:pos="567"/>
        </w:tabs>
      </w:pPr>
    </w:p>
    <w:p w:rsidR="00257CCC" w:rsidRDefault="00257CCC" w:rsidP="00257CCC">
      <w:r>
        <w:t xml:space="preserve">Pāvilostas Mūzikas skolas </w:t>
      </w:r>
      <w:r w:rsidR="006A0781">
        <w:t xml:space="preserve">Iekšējās kārtības noteikumi apspriesti un aktualizēti </w:t>
      </w:r>
      <w:r w:rsidR="00172C0F">
        <w:t xml:space="preserve">Pedagoģiskās padomes sēdē Nr.1, </w:t>
      </w:r>
      <w:r w:rsidR="00E30D23">
        <w:t>25.08.2014</w:t>
      </w:r>
      <w:r w:rsidR="00172C0F">
        <w:t>.</w:t>
      </w:r>
      <w:r>
        <w:t xml:space="preserve">    </w:t>
      </w:r>
    </w:p>
    <w:p w:rsidR="002E2669" w:rsidRDefault="002E2669"/>
    <w:p w:rsidR="002E2669" w:rsidRDefault="002E2669"/>
    <w:p w:rsidR="002E2669" w:rsidRDefault="002E2669"/>
    <w:p w:rsidR="00E16C38" w:rsidRDefault="00257CCC">
      <w:r>
        <w:t>Direktore</w:t>
      </w:r>
      <w:r>
        <w:tab/>
      </w:r>
      <w:r>
        <w:tab/>
      </w:r>
      <w:r>
        <w:tab/>
      </w:r>
      <w:r>
        <w:tab/>
      </w:r>
      <w:r>
        <w:tab/>
      </w:r>
      <w:r>
        <w:tab/>
      </w:r>
      <w:r>
        <w:tab/>
      </w:r>
      <w:r>
        <w:tab/>
      </w:r>
      <w:r>
        <w:tab/>
        <w:t xml:space="preserve">I. Šnore                                                   </w:t>
      </w:r>
    </w:p>
    <w:sectPr w:rsidR="00E16C38" w:rsidSect="00957D99">
      <w:pgSz w:w="11906" w:h="16838"/>
      <w:pgMar w:top="1361" w:right="1797"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3C2"/>
    <w:multiLevelType w:val="multilevel"/>
    <w:tmpl w:val="65FC0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6B0EA6"/>
    <w:multiLevelType w:val="multilevel"/>
    <w:tmpl w:val="617665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B72469"/>
    <w:multiLevelType w:val="multilevel"/>
    <w:tmpl w:val="0CA8E9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162CC5"/>
    <w:multiLevelType w:val="hybridMultilevel"/>
    <w:tmpl w:val="C7D4C57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18F40E66"/>
    <w:multiLevelType w:val="multilevel"/>
    <w:tmpl w:val="331E525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E051FA"/>
    <w:multiLevelType w:val="hybridMultilevel"/>
    <w:tmpl w:val="7202182C"/>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6">
    <w:nsid w:val="30847661"/>
    <w:multiLevelType w:val="hybridMultilevel"/>
    <w:tmpl w:val="3C50262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338F322D"/>
    <w:multiLevelType w:val="multilevel"/>
    <w:tmpl w:val="50CE4D66"/>
    <w:lvl w:ilvl="0">
      <w:start w:val="4"/>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34864390"/>
    <w:multiLevelType w:val="hybridMultilevel"/>
    <w:tmpl w:val="6AC8DBAA"/>
    <w:lvl w:ilvl="0" w:tplc="5C86F7B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012EE1"/>
    <w:multiLevelType w:val="hybridMultilevel"/>
    <w:tmpl w:val="44AE5070"/>
    <w:lvl w:ilvl="0" w:tplc="0426000F">
      <w:start w:val="1"/>
      <w:numFmt w:val="decimal"/>
      <w:lvlText w:val="%1."/>
      <w:lvlJc w:val="left"/>
      <w:pPr>
        <w:tabs>
          <w:tab w:val="num" w:pos="668"/>
        </w:tabs>
        <w:ind w:left="668" w:hanging="360"/>
      </w:pPr>
    </w:lvl>
    <w:lvl w:ilvl="1" w:tplc="04260019" w:tentative="1">
      <w:start w:val="1"/>
      <w:numFmt w:val="lowerLetter"/>
      <w:lvlText w:val="%2."/>
      <w:lvlJc w:val="left"/>
      <w:pPr>
        <w:ind w:left="1748" w:hanging="360"/>
      </w:pPr>
    </w:lvl>
    <w:lvl w:ilvl="2" w:tplc="0426001B" w:tentative="1">
      <w:start w:val="1"/>
      <w:numFmt w:val="lowerRoman"/>
      <w:lvlText w:val="%3."/>
      <w:lvlJc w:val="right"/>
      <w:pPr>
        <w:ind w:left="2468" w:hanging="180"/>
      </w:pPr>
    </w:lvl>
    <w:lvl w:ilvl="3" w:tplc="0426000F" w:tentative="1">
      <w:start w:val="1"/>
      <w:numFmt w:val="decimal"/>
      <w:lvlText w:val="%4."/>
      <w:lvlJc w:val="left"/>
      <w:pPr>
        <w:ind w:left="3188" w:hanging="360"/>
      </w:pPr>
    </w:lvl>
    <w:lvl w:ilvl="4" w:tplc="04260019" w:tentative="1">
      <w:start w:val="1"/>
      <w:numFmt w:val="lowerLetter"/>
      <w:lvlText w:val="%5."/>
      <w:lvlJc w:val="left"/>
      <w:pPr>
        <w:ind w:left="3908" w:hanging="360"/>
      </w:pPr>
    </w:lvl>
    <w:lvl w:ilvl="5" w:tplc="0426001B" w:tentative="1">
      <w:start w:val="1"/>
      <w:numFmt w:val="lowerRoman"/>
      <w:lvlText w:val="%6."/>
      <w:lvlJc w:val="right"/>
      <w:pPr>
        <w:ind w:left="4628" w:hanging="180"/>
      </w:pPr>
    </w:lvl>
    <w:lvl w:ilvl="6" w:tplc="0426000F" w:tentative="1">
      <w:start w:val="1"/>
      <w:numFmt w:val="decimal"/>
      <w:lvlText w:val="%7."/>
      <w:lvlJc w:val="left"/>
      <w:pPr>
        <w:ind w:left="5348" w:hanging="360"/>
      </w:pPr>
    </w:lvl>
    <w:lvl w:ilvl="7" w:tplc="04260019" w:tentative="1">
      <w:start w:val="1"/>
      <w:numFmt w:val="lowerLetter"/>
      <w:lvlText w:val="%8."/>
      <w:lvlJc w:val="left"/>
      <w:pPr>
        <w:ind w:left="6068" w:hanging="360"/>
      </w:pPr>
    </w:lvl>
    <w:lvl w:ilvl="8" w:tplc="0426001B" w:tentative="1">
      <w:start w:val="1"/>
      <w:numFmt w:val="lowerRoman"/>
      <w:lvlText w:val="%9."/>
      <w:lvlJc w:val="right"/>
      <w:pPr>
        <w:ind w:left="6788" w:hanging="180"/>
      </w:pPr>
    </w:lvl>
  </w:abstractNum>
  <w:abstractNum w:abstractNumId="10">
    <w:nsid w:val="3D6C139E"/>
    <w:multiLevelType w:val="multilevel"/>
    <w:tmpl w:val="B0821B3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DC68D9"/>
    <w:multiLevelType w:val="hybridMultilevel"/>
    <w:tmpl w:val="2656F9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2906E15"/>
    <w:multiLevelType w:val="multilevel"/>
    <w:tmpl w:val="C8BC79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D53551"/>
    <w:multiLevelType w:val="multilevel"/>
    <w:tmpl w:val="B92A0AF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00"/>
        </w:tabs>
        <w:ind w:left="900" w:hanging="54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nsid w:val="729F0D19"/>
    <w:multiLevelType w:val="hybridMultilevel"/>
    <w:tmpl w:val="77BCD3B2"/>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79C1247C"/>
    <w:multiLevelType w:val="hybridMultilevel"/>
    <w:tmpl w:val="CEFE6312"/>
    <w:lvl w:ilvl="0" w:tplc="04260005">
      <w:start w:val="1"/>
      <w:numFmt w:val="bullet"/>
      <w:lvlText w:val=""/>
      <w:lvlJc w:val="left"/>
      <w:pPr>
        <w:ind w:left="1230" w:hanging="360"/>
      </w:pPr>
      <w:rPr>
        <w:rFonts w:ascii="Wingdings" w:hAnsi="Wingdings" w:hint="default"/>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16">
    <w:nsid w:val="7BCF18F5"/>
    <w:multiLevelType w:val="multilevel"/>
    <w:tmpl w:val="279C17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D297347"/>
    <w:multiLevelType w:val="multilevel"/>
    <w:tmpl w:val="8F0657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D9050B7"/>
    <w:multiLevelType w:val="hybridMultilevel"/>
    <w:tmpl w:val="990E1F48"/>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9">
    <w:nsid w:val="7DFA4275"/>
    <w:multiLevelType w:val="multilevel"/>
    <w:tmpl w:val="BA2A62B6"/>
    <w:lvl w:ilvl="0">
      <w:start w:val="1"/>
      <w:numFmt w:val="decimal"/>
      <w:pStyle w:val="1lmenis"/>
      <w:lvlText w:val="%1."/>
      <w:lvlJc w:val="left"/>
      <w:pPr>
        <w:tabs>
          <w:tab w:val="num" w:pos="360"/>
        </w:tabs>
        <w:ind w:left="360" w:hanging="360"/>
      </w:pPr>
      <w:rPr>
        <w:rFonts w:hint="default"/>
      </w:rPr>
    </w:lvl>
    <w:lvl w:ilvl="1">
      <w:start w:val="1"/>
      <w:numFmt w:val="decimal"/>
      <w:pStyle w:val="2lmenis"/>
      <w:isLgl/>
      <w:lvlText w:val="%1.%2."/>
      <w:lvlJc w:val="left"/>
      <w:pPr>
        <w:tabs>
          <w:tab w:val="num" w:pos="720"/>
        </w:tabs>
        <w:ind w:left="720" w:hanging="720"/>
      </w:pPr>
      <w:rPr>
        <w:rFonts w:hint="default"/>
      </w:rPr>
    </w:lvl>
    <w:lvl w:ilvl="2">
      <w:start w:val="1"/>
      <w:numFmt w:val="decimal"/>
      <w:pStyle w:val="3lmenis"/>
      <w:isLgl/>
      <w:lvlText w:val="%1.%2.%3."/>
      <w:lvlJc w:val="left"/>
      <w:pPr>
        <w:tabs>
          <w:tab w:val="num" w:pos="720"/>
        </w:tabs>
        <w:ind w:left="720" w:hanging="720"/>
      </w:pPr>
      <w:rPr>
        <w:rFonts w:hint="default"/>
      </w:rPr>
    </w:lvl>
    <w:lvl w:ilvl="3">
      <w:start w:val="1"/>
      <w:numFmt w:val="decimal"/>
      <w:pStyle w:val="4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4"/>
  </w:num>
  <w:num w:numId="2">
    <w:abstractNumId w:val="0"/>
  </w:num>
  <w:num w:numId="3">
    <w:abstractNumId w:val="1"/>
  </w:num>
  <w:num w:numId="4">
    <w:abstractNumId w:val="7"/>
  </w:num>
  <w:num w:numId="5">
    <w:abstractNumId w:val="13"/>
  </w:num>
  <w:num w:numId="6">
    <w:abstractNumId w:val="12"/>
  </w:num>
  <w:num w:numId="7">
    <w:abstractNumId w:val="17"/>
  </w:num>
  <w:num w:numId="8">
    <w:abstractNumId w:val="16"/>
  </w:num>
  <w:num w:numId="9">
    <w:abstractNumId w:val="10"/>
  </w:num>
  <w:num w:numId="10">
    <w:abstractNumId w:val="2"/>
  </w:num>
  <w:num w:numId="11">
    <w:abstractNumId w:val="6"/>
  </w:num>
  <w:num w:numId="12">
    <w:abstractNumId w:val="6"/>
  </w:num>
  <w:num w:numId="13">
    <w:abstractNumId w:val="11"/>
  </w:num>
  <w:num w:numId="14">
    <w:abstractNumId w:val="9"/>
  </w:num>
  <w:num w:numId="15">
    <w:abstractNumId w:val="3"/>
  </w:num>
  <w:num w:numId="16">
    <w:abstractNumId w:val="19"/>
  </w:num>
  <w:num w:numId="17">
    <w:abstractNumId w:val="8"/>
  </w:num>
  <w:num w:numId="18">
    <w:abstractNumId w:val="15"/>
  </w:num>
  <w:num w:numId="19">
    <w:abstractNumId w:val="5"/>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CC"/>
    <w:rsid w:val="00137282"/>
    <w:rsid w:val="00172C0F"/>
    <w:rsid w:val="001E03DB"/>
    <w:rsid w:val="002311DB"/>
    <w:rsid w:val="00257CCC"/>
    <w:rsid w:val="00293E7A"/>
    <w:rsid w:val="002E2669"/>
    <w:rsid w:val="0034729F"/>
    <w:rsid w:val="00350C4F"/>
    <w:rsid w:val="00434F90"/>
    <w:rsid w:val="00545F62"/>
    <w:rsid w:val="00553660"/>
    <w:rsid w:val="005B23CF"/>
    <w:rsid w:val="005B628E"/>
    <w:rsid w:val="006029C5"/>
    <w:rsid w:val="006A0781"/>
    <w:rsid w:val="006E7571"/>
    <w:rsid w:val="007713BA"/>
    <w:rsid w:val="007B49F8"/>
    <w:rsid w:val="008277F2"/>
    <w:rsid w:val="00917309"/>
    <w:rsid w:val="00957D99"/>
    <w:rsid w:val="00A619F0"/>
    <w:rsid w:val="00A817CE"/>
    <w:rsid w:val="00AB02EA"/>
    <w:rsid w:val="00B3208A"/>
    <w:rsid w:val="00C1588A"/>
    <w:rsid w:val="00C5617B"/>
    <w:rsid w:val="00CD6404"/>
    <w:rsid w:val="00E16C38"/>
    <w:rsid w:val="00E30D23"/>
    <w:rsid w:val="00F14151"/>
    <w:rsid w:val="00F47258"/>
    <w:rsid w:val="00F96E9D"/>
    <w:rsid w:val="00FE3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A07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Virsraksts2">
    <w:name w:val="heading 2"/>
    <w:basedOn w:val="Parasts"/>
    <w:next w:val="Parasts"/>
    <w:link w:val="Virsraksts2Rakstz"/>
    <w:unhideWhenUsed/>
    <w:qFormat/>
    <w:rsid w:val="00257CCC"/>
    <w:pPr>
      <w:keepNext/>
      <w:spacing w:before="240" w:after="60"/>
      <w:outlineLvl w:val="1"/>
    </w:pPr>
    <w:rPr>
      <w:rFonts w:ascii="Cambria"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57CCC"/>
    <w:rPr>
      <w:rFonts w:ascii="Cambria" w:eastAsia="Times New Roman" w:hAnsi="Cambria" w:cs="Times New Roman"/>
      <w:b/>
      <w:bCs/>
      <w:i/>
      <w:iCs/>
      <w:sz w:val="28"/>
      <w:szCs w:val="28"/>
      <w:lang w:eastAsia="lv-LV"/>
    </w:rPr>
  </w:style>
  <w:style w:type="paragraph" w:styleId="Pamattekstaatkpe3">
    <w:name w:val="Body Text Indent 3"/>
    <w:basedOn w:val="Parasts"/>
    <w:link w:val="Pamattekstaatkpe3Rakstz"/>
    <w:rsid w:val="00257CCC"/>
    <w:pPr>
      <w:spacing w:after="120"/>
      <w:ind w:left="283"/>
    </w:pPr>
    <w:rPr>
      <w:sz w:val="16"/>
      <w:szCs w:val="16"/>
    </w:rPr>
  </w:style>
  <w:style w:type="character" w:customStyle="1" w:styleId="Pamattekstaatkpe3Rakstz">
    <w:name w:val="Pamatteksta atkāpe 3 Rakstz."/>
    <w:basedOn w:val="Noklusjumarindkopasfonts"/>
    <w:link w:val="Pamattekstaatkpe3"/>
    <w:rsid w:val="00257CCC"/>
    <w:rPr>
      <w:rFonts w:ascii="Times New Roman" w:eastAsia="Times New Roman" w:hAnsi="Times New Roman" w:cs="Times New Roman"/>
      <w:sz w:val="16"/>
      <w:szCs w:val="16"/>
      <w:lang w:eastAsia="lv-LV"/>
    </w:rPr>
  </w:style>
  <w:style w:type="paragraph" w:styleId="Sarakstarindkopa">
    <w:name w:val="List Paragraph"/>
    <w:basedOn w:val="Parasts"/>
    <w:uiPriority w:val="34"/>
    <w:qFormat/>
    <w:rsid w:val="006E7571"/>
    <w:pPr>
      <w:ind w:left="720"/>
      <w:contextualSpacing/>
    </w:pPr>
  </w:style>
  <w:style w:type="paragraph" w:customStyle="1" w:styleId="1lmenis">
    <w:name w:val="1.līmenis"/>
    <w:basedOn w:val="Pamatteksts"/>
    <w:autoRedefine/>
    <w:rsid w:val="00AB02EA"/>
    <w:pPr>
      <w:numPr>
        <w:numId w:val="16"/>
      </w:numPr>
      <w:overflowPunct/>
      <w:autoSpaceDE/>
      <w:autoSpaceDN/>
      <w:adjustRightInd/>
      <w:spacing w:after="0"/>
      <w:jc w:val="both"/>
      <w:textAlignment w:val="auto"/>
    </w:pPr>
    <w:rPr>
      <w:snapToGrid w:val="0"/>
      <w:szCs w:val="24"/>
      <w:lang w:eastAsia="en-US"/>
    </w:rPr>
  </w:style>
  <w:style w:type="paragraph" w:customStyle="1" w:styleId="3lmenis">
    <w:name w:val="3.līmenis"/>
    <w:basedOn w:val="1lmenis"/>
    <w:rsid w:val="00AB02EA"/>
    <w:pPr>
      <w:numPr>
        <w:ilvl w:val="2"/>
      </w:numPr>
    </w:pPr>
  </w:style>
  <w:style w:type="paragraph" w:customStyle="1" w:styleId="2lmenis">
    <w:name w:val="2.līmenis"/>
    <w:basedOn w:val="Parasts"/>
    <w:rsid w:val="00AB02EA"/>
    <w:pPr>
      <w:numPr>
        <w:ilvl w:val="1"/>
        <w:numId w:val="16"/>
      </w:numPr>
      <w:overflowPunct/>
      <w:autoSpaceDE/>
      <w:autoSpaceDN/>
      <w:adjustRightInd/>
      <w:jc w:val="both"/>
      <w:textAlignment w:val="auto"/>
    </w:pPr>
    <w:rPr>
      <w:sz w:val="22"/>
      <w:lang w:eastAsia="en-US"/>
    </w:rPr>
  </w:style>
  <w:style w:type="paragraph" w:customStyle="1" w:styleId="4lmenis">
    <w:name w:val="4.līmenis"/>
    <w:basedOn w:val="3lmenis"/>
    <w:rsid w:val="00AB02EA"/>
    <w:pPr>
      <w:numPr>
        <w:ilvl w:val="3"/>
      </w:numPr>
      <w:tabs>
        <w:tab w:val="clear" w:pos="1080"/>
        <w:tab w:val="num" w:pos="720"/>
      </w:tabs>
      <w:ind w:left="720" w:hanging="720"/>
    </w:pPr>
  </w:style>
  <w:style w:type="paragraph" w:styleId="Pamatteksts">
    <w:name w:val="Body Text"/>
    <w:basedOn w:val="Parasts"/>
    <w:link w:val="PamattekstsRakstz"/>
    <w:uiPriority w:val="99"/>
    <w:semiHidden/>
    <w:unhideWhenUsed/>
    <w:rsid w:val="00AB02EA"/>
    <w:pPr>
      <w:spacing w:after="120"/>
    </w:pPr>
  </w:style>
  <w:style w:type="character" w:customStyle="1" w:styleId="PamattekstsRakstz">
    <w:name w:val="Pamatteksts Rakstz."/>
    <w:basedOn w:val="Noklusjumarindkopasfonts"/>
    <w:link w:val="Pamatteksts"/>
    <w:uiPriority w:val="99"/>
    <w:semiHidden/>
    <w:rsid w:val="00AB02EA"/>
    <w:rPr>
      <w:rFonts w:ascii="Times New Roman" w:eastAsia="Times New Roman" w:hAnsi="Times New Roman" w:cs="Times New Roman"/>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A07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Virsraksts2">
    <w:name w:val="heading 2"/>
    <w:basedOn w:val="Parasts"/>
    <w:next w:val="Parasts"/>
    <w:link w:val="Virsraksts2Rakstz"/>
    <w:unhideWhenUsed/>
    <w:qFormat/>
    <w:rsid w:val="00257CCC"/>
    <w:pPr>
      <w:keepNext/>
      <w:spacing w:before="240" w:after="60"/>
      <w:outlineLvl w:val="1"/>
    </w:pPr>
    <w:rPr>
      <w:rFonts w:ascii="Cambria"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57CCC"/>
    <w:rPr>
      <w:rFonts w:ascii="Cambria" w:eastAsia="Times New Roman" w:hAnsi="Cambria" w:cs="Times New Roman"/>
      <w:b/>
      <w:bCs/>
      <w:i/>
      <w:iCs/>
      <w:sz w:val="28"/>
      <w:szCs w:val="28"/>
      <w:lang w:eastAsia="lv-LV"/>
    </w:rPr>
  </w:style>
  <w:style w:type="paragraph" w:styleId="Pamattekstaatkpe3">
    <w:name w:val="Body Text Indent 3"/>
    <w:basedOn w:val="Parasts"/>
    <w:link w:val="Pamattekstaatkpe3Rakstz"/>
    <w:rsid w:val="00257CCC"/>
    <w:pPr>
      <w:spacing w:after="120"/>
      <w:ind w:left="283"/>
    </w:pPr>
    <w:rPr>
      <w:sz w:val="16"/>
      <w:szCs w:val="16"/>
    </w:rPr>
  </w:style>
  <w:style w:type="character" w:customStyle="1" w:styleId="Pamattekstaatkpe3Rakstz">
    <w:name w:val="Pamatteksta atkāpe 3 Rakstz."/>
    <w:basedOn w:val="Noklusjumarindkopasfonts"/>
    <w:link w:val="Pamattekstaatkpe3"/>
    <w:rsid w:val="00257CCC"/>
    <w:rPr>
      <w:rFonts w:ascii="Times New Roman" w:eastAsia="Times New Roman" w:hAnsi="Times New Roman" w:cs="Times New Roman"/>
      <w:sz w:val="16"/>
      <w:szCs w:val="16"/>
      <w:lang w:eastAsia="lv-LV"/>
    </w:rPr>
  </w:style>
  <w:style w:type="paragraph" w:styleId="Sarakstarindkopa">
    <w:name w:val="List Paragraph"/>
    <w:basedOn w:val="Parasts"/>
    <w:uiPriority w:val="34"/>
    <w:qFormat/>
    <w:rsid w:val="006E7571"/>
    <w:pPr>
      <w:ind w:left="720"/>
      <w:contextualSpacing/>
    </w:pPr>
  </w:style>
  <w:style w:type="paragraph" w:customStyle="1" w:styleId="1lmenis">
    <w:name w:val="1.līmenis"/>
    <w:basedOn w:val="Pamatteksts"/>
    <w:autoRedefine/>
    <w:rsid w:val="00AB02EA"/>
    <w:pPr>
      <w:numPr>
        <w:numId w:val="16"/>
      </w:numPr>
      <w:overflowPunct/>
      <w:autoSpaceDE/>
      <w:autoSpaceDN/>
      <w:adjustRightInd/>
      <w:spacing w:after="0"/>
      <w:jc w:val="both"/>
      <w:textAlignment w:val="auto"/>
    </w:pPr>
    <w:rPr>
      <w:snapToGrid w:val="0"/>
      <w:szCs w:val="24"/>
      <w:lang w:eastAsia="en-US"/>
    </w:rPr>
  </w:style>
  <w:style w:type="paragraph" w:customStyle="1" w:styleId="3lmenis">
    <w:name w:val="3.līmenis"/>
    <w:basedOn w:val="1lmenis"/>
    <w:rsid w:val="00AB02EA"/>
    <w:pPr>
      <w:numPr>
        <w:ilvl w:val="2"/>
      </w:numPr>
    </w:pPr>
  </w:style>
  <w:style w:type="paragraph" w:customStyle="1" w:styleId="2lmenis">
    <w:name w:val="2.līmenis"/>
    <w:basedOn w:val="Parasts"/>
    <w:rsid w:val="00AB02EA"/>
    <w:pPr>
      <w:numPr>
        <w:ilvl w:val="1"/>
        <w:numId w:val="16"/>
      </w:numPr>
      <w:overflowPunct/>
      <w:autoSpaceDE/>
      <w:autoSpaceDN/>
      <w:adjustRightInd/>
      <w:jc w:val="both"/>
      <w:textAlignment w:val="auto"/>
    </w:pPr>
    <w:rPr>
      <w:sz w:val="22"/>
      <w:lang w:eastAsia="en-US"/>
    </w:rPr>
  </w:style>
  <w:style w:type="paragraph" w:customStyle="1" w:styleId="4lmenis">
    <w:name w:val="4.līmenis"/>
    <w:basedOn w:val="3lmenis"/>
    <w:rsid w:val="00AB02EA"/>
    <w:pPr>
      <w:numPr>
        <w:ilvl w:val="3"/>
      </w:numPr>
      <w:tabs>
        <w:tab w:val="clear" w:pos="1080"/>
        <w:tab w:val="num" w:pos="720"/>
      </w:tabs>
      <w:ind w:left="720" w:hanging="720"/>
    </w:pPr>
  </w:style>
  <w:style w:type="paragraph" w:styleId="Pamatteksts">
    <w:name w:val="Body Text"/>
    <w:basedOn w:val="Parasts"/>
    <w:link w:val="PamattekstsRakstz"/>
    <w:uiPriority w:val="99"/>
    <w:semiHidden/>
    <w:unhideWhenUsed/>
    <w:rsid w:val="00AB02EA"/>
    <w:pPr>
      <w:spacing w:after="120"/>
    </w:pPr>
  </w:style>
  <w:style w:type="character" w:customStyle="1" w:styleId="PamattekstsRakstz">
    <w:name w:val="Pamatteksts Rakstz."/>
    <w:basedOn w:val="Noklusjumarindkopasfonts"/>
    <w:link w:val="Pamatteksts"/>
    <w:uiPriority w:val="99"/>
    <w:semiHidden/>
    <w:rsid w:val="00AB02EA"/>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67673">
      <w:bodyDiv w:val="1"/>
      <w:marLeft w:val="0"/>
      <w:marRight w:val="0"/>
      <w:marTop w:val="0"/>
      <w:marBottom w:val="0"/>
      <w:divBdr>
        <w:top w:val="none" w:sz="0" w:space="0" w:color="auto"/>
        <w:left w:val="none" w:sz="0" w:space="0" w:color="auto"/>
        <w:bottom w:val="none" w:sz="0" w:space="0" w:color="auto"/>
        <w:right w:val="none" w:sz="0" w:space="0" w:color="auto"/>
      </w:divBdr>
      <w:divsChild>
        <w:div w:id="1223953158">
          <w:marLeft w:val="0"/>
          <w:marRight w:val="0"/>
          <w:marTop w:val="0"/>
          <w:marBottom w:val="0"/>
          <w:divBdr>
            <w:top w:val="none" w:sz="0" w:space="0" w:color="auto"/>
            <w:left w:val="none" w:sz="0" w:space="0" w:color="auto"/>
            <w:bottom w:val="none" w:sz="0" w:space="0" w:color="auto"/>
            <w:right w:val="none" w:sz="0" w:space="0" w:color="auto"/>
          </w:divBdr>
        </w:div>
        <w:div w:id="1659187155">
          <w:marLeft w:val="0"/>
          <w:marRight w:val="0"/>
          <w:marTop w:val="0"/>
          <w:marBottom w:val="0"/>
          <w:divBdr>
            <w:top w:val="none" w:sz="0" w:space="0" w:color="auto"/>
            <w:left w:val="none" w:sz="0" w:space="0" w:color="auto"/>
            <w:bottom w:val="none" w:sz="0" w:space="0" w:color="auto"/>
            <w:right w:val="none" w:sz="0" w:space="0" w:color="auto"/>
          </w:divBdr>
        </w:div>
        <w:div w:id="1265532735">
          <w:marLeft w:val="0"/>
          <w:marRight w:val="0"/>
          <w:marTop w:val="0"/>
          <w:marBottom w:val="0"/>
          <w:divBdr>
            <w:top w:val="none" w:sz="0" w:space="0" w:color="auto"/>
            <w:left w:val="none" w:sz="0" w:space="0" w:color="auto"/>
            <w:bottom w:val="none" w:sz="0" w:space="0" w:color="auto"/>
            <w:right w:val="none" w:sz="0" w:space="0" w:color="auto"/>
          </w:divBdr>
        </w:div>
        <w:div w:id="904684215">
          <w:marLeft w:val="0"/>
          <w:marRight w:val="0"/>
          <w:marTop w:val="0"/>
          <w:marBottom w:val="0"/>
          <w:divBdr>
            <w:top w:val="none" w:sz="0" w:space="0" w:color="auto"/>
            <w:left w:val="none" w:sz="0" w:space="0" w:color="auto"/>
            <w:bottom w:val="none" w:sz="0" w:space="0" w:color="auto"/>
            <w:right w:val="none" w:sz="0" w:space="0" w:color="auto"/>
          </w:divBdr>
        </w:div>
        <w:div w:id="686106166">
          <w:marLeft w:val="0"/>
          <w:marRight w:val="0"/>
          <w:marTop w:val="0"/>
          <w:marBottom w:val="0"/>
          <w:divBdr>
            <w:top w:val="none" w:sz="0" w:space="0" w:color="auto"/>
            <w:left w:val="none" w:sz="0" w:space="0" w:color="auto"/>
            <w:bottom w:val="none" w:sz="0" w:space="0" w:color="auto"/>
            <w:right w:val="none" w:sz="0" w:space="0" w:color="auto"/>
          </w:divBdr>
        </w:div>
        <w:div w:id="1829515979">
          <w:marLeft w:val="0"/>
          <w:marRight w:val="0"/>
          <w:marTop w:val="0"/>
          <w:marBottom w:val="0"/>
          <w:divBdr>
            <w:top w:val="none" w:sz="0" w:space="0" w:color="auto"/>
            <w:left w:val="none" w:sz="0" w:space="0" w:color="auto"/>
            <w:bottom w:val="none" w:sz="0" w:space="0" w:color="auto"/>
            <w:right w:val="none" w:sz="0" w:space="0" w:color="auto"/>
          </w:divBdr>
        </w:div>
        <w:div w:id="1073233145">
          <w:marLeft w:val="0"/>
          <w:marRight w:val="0"/>
          <w:marTop w:val="0"/>
          <w:marBottom w:val="0"/>
          <w:divBdr>
            <w:top w:val="none" w:sz="0" w:space="0" w:color="auto"/>
            <w:left w:val="none" w:sz="0" w:space="0" w:color="auto"/>
            <w:bottom w:val="none" w:sz="0" w:space="0" w:color="auto"/>
            <w:right w:val="none" w:sz="0" w:space="0" w:color="auto"/>
          </w:divBdr>
        </w:div>
        <w:div w:id="873277172">
          <w:marLeft w:val="0"/>
          <w:marRight w:val="0"/>
          <w:marTop w:val="0"/>
          <w:marBottom w:val="0"/>
          <w:divBdr>
            <w:top w:val="none" w:sz="0" w:space="0" w:color="auto"/>
            <w:left w:val="none" w:sz="0" w:space="0" w:color="auto"/>
            <w:bottom w:val="none" w:sz="0" w:space="0" w:color="auto"/>
            <w:right w:val="none" w:sz="0" w:space="0" w:color="auto"/>
          </w:divBdr>
        </w:div>
        <w:div w:id="1704476924">
          <w:marLeft w:val="0"/>
          <w:marRight w:val="0"/>
          <w:marTop w:val="0"/>
          <w:marBottom w:val="0"/>
          <w:divBdr>
            <w:top w:val="none" w:sz="0" w:space="0" w:color="auto"/>
            <w:left w:val="none" w:sz="0" w:space="0" w:color="auto"/>
            <w:bottom w:val="none" w:sz="0" w:space="0" w:color="auto"/>
            <w:right w:val="none" w:sz="0" w:space="0" w:color="auto"/>
          </w:divBdr>
        </w:div>
        <w:div w:id="707683337">
          <w:marLeft w:val="0"/>
          <w:marRight w:val="0"/>
          <w:marTop w:val="0"/>
          <w:marBottom w:val="0"/>
          <w:divBdr>
            <w:top w:val="none" w:sz="0" w:space="0" w:color="auto"/>
            <w:left w:val="none" w:sz="0" w:space="0" w:color="auto"/>
            <w:bottom w:val="none" w:sz="0" w:space="0" w:color="auto"/>
            <w:right w:val="none" w:sz="0" w:space="0" w:color="auto"/>
          </w:divBdr>
        </w:div>
        <w:div w:id="1692565447">
          <w:marLeft w:val="0"/>
          <w:marRight w:val="0"/>
          <w:marTop w:val="0"/>
          <w:marBottom w:val="0"/>
          <w:divBdr>
            <w:top w:val="none" w:sz="0" w:space="0" w:color="auto"/>
            <w:left w:val="none" w:sz="0" w:space="0" w:color="auto"/>
            <w:bottom w:val="none" w:sz="0" w:space="0" w:color="auto"/>
            <w:right w:val="none" w:sz="0" w:space="0" w:color="auto"/>
          </w:divBdr>
        </w:div>
        <w:div w:id="825974894">
          <w:marLeft w:val="0"/>
          <w:marRight w:val="0"/>
          <w:marTop w:val="0"/>
          <w:marBottom w:val="0"/>
          <w:divBdr>
            <w:top w:val="none" w:sz="0" w:space="0" w:color="auto"/>
            <w:left w:val="none" w:sz="0" w:space="0" w:color="auto"/>
            <w:bottom w:val="none" w:sz="0" w:space="0" w:color="auto"/>
            <w:right w:val="none" w:sz="0" w:space="0" w:color="auto"/>
          </w:divBdr>
        </w:div>
        <w:div w:id="316614076">
          <w:marLeft w:val="0"/>
          <w:marRight w:val="0"/>
          <w:marTop w:val="0"/>
          <w:marBottom w:val="0"/>
          <w:divBdr>
            <w:top w:val="none" w:sz="0" w:space="0" w:color="auto"/>
            <w:left w:val="none" w:sz="0" w:space="0" w:color="auto"/>
            <w:bottom w:val="none" w:sz="0" w:space="0" w:color="auto"/>
            <w:right w:val="none" w:sz="0" w:space="0" w:color="auto"/>
          </w:divBdr>
        </w:div>
        <w:div w:id="761418985">
          <w:marLeft w:val="0"/>
          <w:marRight w:val="0"/>
          <w:marTop w:val="0"/>
          <w:marBottom w:val="0"/>
          <w:divBdr>
            <w:top w:val="none" w:sz="0" w:space="0" w:color="auto"/>
            <w:left w:val="none" w:sz="0" w:space="0" w:color="auto"/>
            <w:bottom w:val="none" w:sz="0" w:space="0" w:color="auto"/>
            <w:right w:val="none" w:sz="0" w:space="0" w:color="auto"/>
          </w:divBdr>
        </w:div>
        <w:div w:id="9221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6685</Words>
  <Characters>3812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Mūzikas skola</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Šnore</dc:creator>
  <cp:keywords/>
  <dc:description/>
  <cp:lastModifiedBy>Inga Šnore</cp:lastModifiedBy>
  <cp:revision>15</cp:revision>
  <dcterms:created xsi:type="dcterms:W3CDTF">2014-08-26T14:17:00Z</dcterms:created>
  <dcterms:modified xsi:type="dcterms:W3CDTF">2014-10-21T16:04:00Z</dcterms:modified>
</cp:coreProperties>
</file>