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A8" w:rsidRPr="00B464A8" w:rsidRDefault="00B464A8" w:rsidP="00B464A8">
      <w:pPr>
        <w:jc w:val="center"/>
        <w:rPr>
          <w:rFonts w:ascii="Times New Roman" w:hAnsi="Times New Roman" w:cs="Times New Roman"/>
          <w:b/>
          <w:bCs/>
          <w:sz w:val="24"/>
          <w:szCs w:val="24"/>
        </w:rPr>
      </w:pPr>
      <w:r>
        <w:rPr>
          <w:rFonts w:ascii="Times New Roman" w:hAnsi="Times New Roman" w:cs="Times New Roman"/>
          <w:b/>
          <w:bCs/>
          <w:sz w:val="24"/>
          <w:szCs w:val="24"/>
        </w:rPr>
        <w:t>LĪGUMS</w:t>
      </w:r>
      <w:r w:rsidRPr="00B464A8">
        <w:rPr>
          <w:rFonts w:ascii="Times New Roman" w:hAnsi="Times New Roman" w:cs="Times New Roman"/>
          <w:b/>
          <w:bCs/>
          <w:sz w:val="24"/>
          <w:szCs w:val="24"/>
        </w:rPr>
        <w:t xml:space="preserve"> Nr. </w:t>
      </w:r>
      <w:r w:rsidR="00E0775E">
        <w:rPr>
          <w:rFonts w:ascii="Times New Roman" w:hAnsi="Times New Roman" w:cs="Times New Roman"/>
          <w:b/>
          <w:bCs/>
          <w:sz w:val="24"/>
          <w:szCs w:val="24"/>
        </w:rPr>
        <w:t>PND-2014/21/1</w:t>
      </w:r>
    </w:p>
    <w:p w:rsidR="00B464A8" w:rsidRPr="00B464A8" w:rsidRDefault="00B464A8" w:rsidP="00B464A8"/>
    <w:p w:rsidR="00B464A8" w:rsidRPr="00B464A8" w:rsidRDefault="00B464A8" w:rsidP="00B464A8">
      <w:pPr>
        <w:rPr>
          <w:rFonts w:ascii="Times New Roman" w:hAnsi="Times New Roman" w:cs="Times New Roman"/>
          <w:sz w:val="24"/>
          <w:szCs w:val="24"/>
        </w:rPr>
      </w:pPr>
      <w:r w:rsidRPr="00B464A8">
        <w:rPr>
          <w:rFonts w:ascii="Times New Roman" w:hAnsi="Times New Roman" w:cs="Times New Roman"/>
          <w:sz w:val="24"/>
          <w:szCs w:val="24"/>
        </w:rPr>
        <w:t xml:space="preserve">Pāvilostā                                                                                   </w:t>
      </w:r>
      <w:r w:rsidR="0062095A">
        <w:rPr>
          <w:rFonts w:ascii="Times New Roman" w:hAnsi="Times New Roman" w:cs="Times New Roman"/>
          <w:sz w:val="24"/>
          <w:szCs w:val="24"/>
        </w:rPr>
        <w:t>2014.gada 25.</w:t>
      </w:r>
      <w:r w:rsidRPr="00B464A8">
        <w:rPr>
          <w:rFonts w:ascii="Times New Roman" w:hAnsi="Times New Roman" w:cs="Times New Roman"/>
          <w:sz w:val="24"/>
          <w:szCs w:val="24"/>
        </w:rPr>
        <w:t xml:space="preserve"> septembrī.</w:t>
      </w:r>
    </w:p>
    <w:p w:rsidR="00B464A8" w:rsidRPr="00B464A8" w:rsidRDefault="00B464A8" w:rsidP="00B464A8">
      <w:pPr>
        <w:rPr>
          <w:b/>
        </w:rPr>
      </w:pPr>
    </w:p>
    <w:p w:rsidR="00B464A8" w:rsidRPr="00304A1E"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  </w:t>
      </w:r>
      <w:r w:rsidRPr="00B464A8">
        <w:rPr>
          <w:rFonts w:ascii="Times New Roman" w:hAnsi="Times New Roman" w:cs="Times New Roman"/>
          <w:b/>
          <w:sz w:val="24"/>
          <w:szCs w:val="24"/>
        </w:rPr>
        <w:t>Pāvilostas novada pašvaldība</w:t>
      </w:r>
      <w:r w:rsidRPr="00B464A8">
        <w:rPr>
          <w:rFonts w:ascii="Times New Roman" w:hAnsi="Times New Roman" w:cs="Times New Roman"/>
          <w:sz w:val="24"/>
          <w:szCs w:val="24"/>
        </w:rPr>
        <w:t xml:space="preserve">, tās domes priekšsēdētāja Ulda </w:t>
      </w:r>
      <w:proofErr w:type="spellStart"/>
      <w:r w:rsidRPr="00B464A8">
        <w:rPr>
          <w:rFonts w:ascii="Times New Roman" w:hAnsi="Times New Roman" w:cs="Times New Roman"/>
          <w:sz w:val="24"/>
          <w:szCs w:val="24"/>
        </w:rPr>
        <w:t>Kristapsona</w:t>
      </w:r>
      <w:proofErr w:type="spellEnd"/>
      <w:r w:rsidRPr="00B464A8">
        <w:rPr>
          <w:rFonts w:ascii="Times New Roman" w:hAnsi="Times New Roman" w:cs="Times New Roman"/>
          <w:sz w:val="24"/>
          <w:szCs w:val="24"/>
        </w:rPr>
        <w:t xml:space="preserve"> personā, kurš rīkojas uz </w:t>
      </w:r>
      <w:smartTag w:uri="schemas-tilde-lv/tildestengine" w:element="veidnes">
        <w:smartTagPr>
          <w:attr w:name="text" w:val="Nolikuma"/>
          <w:attr w:name="id" w:val="-1"/>
          <w:attr w:name="baseform" w:val="nolikum|s"/>
        </w:smartTagPr>
        <w:r w:rsidRPr="00B464A8">
          <w:rPr>
            <w:rFonts w:ascii="Times New Roman" w:hAnsi="Times New Roman" w:cs="Times New Roman"/>
            <w:sz w:val="24"/>
            <w:szCs w:val="24"/>
          </w:rPr>
          <w:t>Nolikuma</w:t>
        </w:r>
      </w:smartTag>
      <w:r w:rsidRPr="00B464A8">
        <w:rPr>
          <w:rFonts w:ascii="Times New Roman" w:hAnsi="Times New Roman" w:cs="Times New Roman"/>
          <w:sz w:val="24"/>
          <w:szCs w:val="24"/>
        </w:rPr>
        <w:t xml:space="preserve"> pamata (turpmāk tekstā – Pasūtītājs), no vienas puses, un </w:t>
      </w:r>
      <w:r w:rsidRPr="0062095A">
        <w:rPr>
          <w:rFonts w:ascii="Times New Roman" w:hAnsi="Times New Roman" w:cs="Times New Roman"/>
          <w:b/>
          <w:sz w:val="24"/>
          <w:szCs w:val="24"/>
        </w:rPr>
        <w:t>“Liepājas celtniecības sabiedrība Būvnieks” SIA</w:t>
      </w:r>
      <w:r>
        <w:rPr>
          <w:rFonts w:ascii="Times New Roman" w:hAnsi="Times New Roman" w:cs="Times New Roman"/>
          <w:sz w:val="24"/>
          <w:szCs w:val="24"/>
        </w:rPr>
        <w:t xml:space="preserve"> valdes locekļa Leona </w:t>
      </w:r>
      <w:proofErr w:type="spellStart"/>
      <w:r>
        <w:rPr>
          <w:rFonts w:ascii="Times New Roman" w:hAnsi="Times New Roman" w:cs="Times New Roman"/>
          <w:sz w:val="24"/>
          <w:szCs w:val="24"/>
        </w:rPr>
        <w:t>Runiķa</w:t>
      </w:r>
      <w:proofErr w:type="spellEnd"/>
      <w:r>
        <w:rPr>
          <w:rFonts w:ascii="Times New Roman" w:hAnsi="Times New Roman" w:cs="Times New Roman"/>
          <w:sz w:val="24"/>
          <w:szCs w:val="24"/>
        </w:rPr>
        <w:t xml:space="preserve"> </w:t>
      </w:r>
      <w:r w:rsidRPr="00B464A8">
        <w:rPr>
          <w:rFonts w:ascii="Times New Roman" w:hAnsi="Times New Roman" w:cs="Times New Roman"/>
          <w:sz w:val="24"/>
          <w:szCs w:val="24"/>
        </w:rPr>
        <w:t xml:space="preserve"> </w:t>
      </w:r>
      <w:r w:rsidRPr="00304A1E">
        <w:rPr>
          <w:rFonts w:ascii="Times New Roman" w:hAnsi="Times New Roman" w:cs="Times New Roman"/>
          <w:sz w:val="24"/>
          <w:szCs w:val="24"/>
        </w:rPr>
        <w:t xml:space="preserve">personā, kura rīkojas uz </w:t>
      </w:r>
      <w:smartTag w:uri="schemas-tilde-lv/tildestengine" w:element="veidnes">
        <w:smartTagPr>
          <w:attr w:name="text" w:val="Statūtu"/>
          <w:attr w:name="id" w:val="-1"/>
          <w:attr w:name="baseform" w:val="statūt|s"/>
        </w:smartTagPr>
        <w:r w:rsidRPr="00304A1E">
          <w:rPr>
            <w:rFonts w:ascii="Times New Roman" w:hAnsi="Times New Roman" w:cs="Times New Roman"/>
            <w:sz w:val="24"/>
            <w:szCs w:val="24"/>
          </w:rPr>
          <w:t>Statūtu</w:t>
        </w:r>
      </w:smartTag>
      <w:r w:rsidRPr="00304A1E">
        <w:rPr>
          <w:rFonts w:ascii="Times New Roman" w:hAnsi="Times New Roman" w:cs="Times New Roman"/>
          <w:sz w:val="24"/>
          <w:szCs w:val="24"/>
        </w:rPr>
        <w:t xml:space="preserve">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sidRPr="00304A1E">
          <w:rPr>
            <w:rFonts w:ascii="Times New Roman" w:hAnsi="Times New Roman" w:cs="Times New Roman"/>
            <w:sz w:val="24"/>
            <w:szCs w:val="24"/>
          </w:rPr>
          <w:t>līgumu</w:t>
        </w:r>
      </w:smartTag>
      <w:r w:rsidRPr="00304A1E">
        <w:rPr>
          <w:rFonts w:ascii="Times New Roman" w:hAnsi="Times New Roman" w:cs="Times New Roman"/>
          <w:sz w:val="24"/>
          <w:szCs w:val="24"/>
        </w:rPr>
        <w:t xml:space="preserve"> par sekojošo:</w:t>
      </w:r>
    </w:p>
    <w:p w:rsidR="00B464A8" w:rsidRPr="00B464A8" w:rsidRDefault="00B464A8" w:rsidP="00B464A8">
      <w:pPr>
        <w:jc w:val="both"/>
        <w:rPr>
          <w:rFonts w:ascii="Times New Roman" w:hAnsi="Times New Roman" w:cs="Times New Roman"/>
          <w:bCs/>
          <w:sz w:val="24"/>
          <w:szCs w:val="24"/>
        </w:rPr>
      </w:pPr>
      <w:r w:rsidRPr="00304A1E">
        <w:rPr>
          <w:rFonts w:ascii="Times New Roman" w:hAnsi="Times New Roman" w:cs="Times New Roman"/>
          <w:b/>
          <w:sz w:val="24"/>
          <w:szCs w:val="24"/>
        </w:rPr>
        <w:t xml:space="preserve"> </w:t>
      </w:r>
      <w:r w:rsidRPr="00304A1E">
        <w:rPr>
          <w:rFonts w:ascii="Times New Roman" w:hAnsi="Times New Roman" w:cs="Times New Roman"/>
          <w:sz w:val="24"/>
          <w:szCs w:val="24"/>
        </w:rPr>
        <w:t xml:space="preserve">pamatojoties uz iepirkuma </w:t>
      </w:r>
      <w:r w:rsidRPr="00304A1E">
        <w:rPr>
          <w:rFonts w:ascii="Times New Roman" w:hAnsi="Times New Roman" w:cs="Times New Roman"/>
          <w:b/>
          <w:sz w:val="24"/>
          <w:szCs w:val="24"/>
        </w:rPr>
        <w:t>„</w:t>
      </w:r>
      <w:r w:rsidRPr="00304A1E">
        <w:rPr>
          <w:rFonts w:ascii="Times New Roman" w:hAnsi="Times New Roman" w:cs="Times New Roman"/>
          <w:b/>
          <w:bCs/>
          <w:sz w:val="24"/>
          <w:szCs w:val="24"/>
        </w:rPr>
        <w:t>Vērgales pamatskolas fasādes renovācija</w:t>
      </w:r>
      <w:r w:rsidRPr="00304A1E">
        <w:rPr>
          <w:rFonts w:ascii="Times New Roman" w:hAnsi="Times New Roman" w:cs="Times New Roman"/>
          <w:b/>
          <w:sz w:val="24"/>
          <w:szCs w:val="24"/>
        </w:rPr>
        <w:t xml:space="preserve">”, </w:t>
      </w:r>
      <w:r w:rsidRPr="00304A1E">
        <w:rPr>
          <w:rFonts w:ascii="Times New Roman" w:hAnsi="Times New Roman" w:cs="Times New Roman"/>
          <w:bCs/>
          <w:sz w:val="24"/>
          <w:szCs w:val="24"/>
        </w:rPr>
        <w:t>(identifikācijas Nr.</w:t>
      </w:r>
      <w:r w:rsidRPr="00304A1E">
        <w:rPr>
          <w:rFonts w:ascii="Times New Roman" w:hAnsi="Times New Roman" w:cs="Times New Roman"/>
          <w:sz w:val="24"/>
          <w:szCs w:val="24"/>
        </w:rPr>
        <w:t xml:space="preserve"> PND- 2014/21</w:t>
      </w:r>
      <w:r w:rsidRPr="00304A1E">
        <w:rPr>
          <w:rFonts w:ascii="Times New Roman" w:hAnsi="Times New Roman" w:cs="Times New Roman"/>
          <w:bCs/>
          <w:sz w:val="24"/>
          <w:szCs w:val="24"/>
        </w:rPr>
        <w:t xml:space="preserve">) iepirkuma </w:t>
      </w:r>
      <w:r w:rsidRPr="00304A1E">
        <w:rPr>
          <w:rFonts w:ascii="Times New Roman" w:hAnsi="Times New Roman" w:cs="Times New Roman"/>
          <w:sz w:val="24"/>
          <w:szCs w:val="24"/>
        </w:rPr>
        <w:t>rezultātiem</w:t>
      </w:r>
      <w:r w:rsidRPr="00304A1E">
        <w:rPr>
          <w:rFonts w:ascii="Times New Roman" w:hAnsi="Times New Roman" w:cs="Times New Roman"/>
          <w:bCs/>
          <w:sz w:val="24"/>
          <w:szCs w:val="24"/>
        </w:rPr>
        <w:t xml:space="preserve"> no</w:t>
      </w:r>
      <w:r w:rsidRPr="00304A1E">
        <w:rPr>
          <w:rFonts w:ascii="Times New Roman" w:hAnsi="Times New Roman" w:cs="Times New Roman"/>
          <w:sz w:val="24"/>
          <w:szCs w:val="24"/>
        </w:rPr>
        <w:t>slēdz</w:t>
      </w:r>
      <w:r w:rsidRPr="00B464A8">
        <w:rPr>
          <w:rFonts w:ascii="Times New Roman" w:hAnsi="Times New Roman" w:cs="Times New Roman"/>
          <w:sz w:val="24"/>
          <w:szCs w:val="24"/>
        </w:rPr>
        <w:t xml:space="preserve"> līgumu (turpmāk tekstā saukts - „LĪGUMS”) par sekojošo:</w:t>
      </w:r>
    </w:p>
    <w:p w:rsidR="00B464A8" w:rsidRPr="00B464A8" w:rsidRDefault="00B464A8" w:rsidP="00B464A8">
      <w:pPr>
        <w:jc w:val="both"/>
        <w:rPr>
          <w:rFonts w:ascii="Times New Roman" w:hAnsi="Times New Roman" w:cs="Times New Roman"/>
          <w:b/>
          <w:bCs/>
          <w:sz w:val="24"/>
          <w:szCs w:val="24"/>
        </w:rPr>
      </w:pPr>
    </w:p>
    <w:p w:rsidR="00B464A8" w:rsidRPr="00B464A8" w:rsidRDefault="00B464A8" w:rsidP="00B464A8">
      <w:pPr>
        <w:jc w:val="both"/>
        <w:rPr>
          <w:rFonts w:ascii="Times New Roman" w:hAnsi="Times New Roman" w:cs="Times New Roman"/>
          <w:b/>
          <w:bCs/>
          <w:sz w:val="24"/>
          <w:szCs w:val="24"/>
        </w:rPr>
      </w:pPr>
      <w:r w:rsidRPr="00B464A8">
        <w:rPr>
          <w:rFonts w:ascii="Times New Roman" w:hAnsi="Times New Roman" w:cs="Times New Roman"/>
          <w:b/>
          <w:bCs/>
          <w:sz w:val="24"/>
          <w:szCs w:val="24"/>
        </w:rPr>
        <w:t>1. LĪGUMA PRIEKŠMETS</w:t>
      </w:r>
    </w:p>
    <w:p w:rsidR="00B464A8" w:rsidRPr="00B464A8" w:rsidRDefault="00B464A8" w:rsidP="00B464A8">
      <w:pPr>
        <w:jc w:val="both"/>
        <w:rPr>
          <w:rFonts w:ascii="Times New Roman" w:hAnsi="Times New Roman" w:cs="Times New Roman"/>
          <w:bCs/>
          <w:sz w:val="24"/>
          <w:szCs w:val="24"/>
        </w:rPr>
      </w:pPr>
      <w:r w:rsidRPr="00B464A8">
        <w:rPr>
          <w:rFonts w:ascii="Times New Roman" w:hAnsi="Times New Roman" w:cs="Times New Roman"/>
          <w:sz w:val="24"/>
          <w:szCs w:val="24"/>
        </w:rPr>
        <w:t>1.1. Ar šo Pasūtītājs uzdod un Būvuzņēmējs vai tā nolīgti apakšuzņēmēji par samaksu ar saviem darba rīkiem, ierīcēm un darbaspēku uzņemas Līgumā un normatīvajos aktos noteiktajā kārtībā un termiņos, pienācīgā kvalitātē veikt Vērgales pamatskolas fasādes renovāciju (turpmāk tekstā –būvdarbi) atbilstoši</w:t>
      </w:r>
      <w:r w:rsidRPr="00B464A8">
        <w:rPr>
          <w:rFonts w:ascii="Times New Roman" w:hAnsi="Times New Roman" w:cs="Times New Roman"/>
          <w:bCs/>
          <w:iCs/>
          <w:sz w:val="24"/>
          <w:szCs w:val="24"/>
        </w:rPr>
        <w:t xml:space="preserve"> </w:t>
      </w:r>
      <w:r w:rsidRPr="00B464A8">
        <w:rPr>
          <w:rFonts w:ascii="Times New Roman" w:hAnsi="Times New Roman" w:cs="Times New Roman"/>
          <w:sz w:val="24"/>
          <w:szCs w:val="24"/>
        </w:rPr>
        <w:t xml:space="preserve">spēkā esošo būvnormatīvu prasībām.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1.2. Būvdarbi sevī ietver visus Līgumā un Darba apjomos noteiktā objekta izbūvei nepieciešamos būvdarbus, būvniecības vadību un organizēšanu, būvniecībai nepieciešamo materiālu piegādi, </w:t>
      </w:r>
      <w:proofErr w:type="spellStart"/>
      <w:r w:rsidRPr="00B464A8">
        <w:rPr>
          <w:rFonts w:ascii="Times New Roman" w:hAnsi="Times New Roman" w:cs="Times New Roman"/>
          <w:sz w:val="24"/>
          <w:szCs w:val="24"/>
        </w:rPr>
        <w:t>izpilddokumentācijas</w:t>
      </w:r>
      <w:proofErr w:type="spellEnd"/>
      <w:r w:rsidRPr="00B464A8">
        <w:rPr>
          <w:rFonts w:ascii="Times New Roman" w:hAnsi="Times New Roman" w:cs="Times New Roman"/>
          <w:sz w:val="24"/>
          <w:szCs w:val="24"/>
        </w:rPr>
        <w:t xml:space="preserve"> sagatavošanu, kā arī citas darbības, kuras nepieciešamas būvdarbu veikšanai.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1.3. Būvuzņēmējs apliecina, ka viņam ir saistoši </w:t>
      </w:r>
      <w:r w:rsidRPr="00B464A8">
        <w:rPr>
          <w:rFonts w:ascii="Times New Roman" w:hAnsi="Times New Roman" w:cs="Times New Roman"/>
          <w:b/>
          <w:sz w:val="24"/>
          <w:szCs w:val="24"/>
          <w:u w:val="single"/>
        </w:rPr>
        <w:t>visi</w:t>
      </w:r>
      <w:r w:rsidRPr="00B464A8">
        <w:rPr>
          <w:rFonts w:ascii="Times New Roman" w:hAnsi="Times New Roman" w:cs="Times New Roman"/>
          <w:sz w:val="24"/>
          <w:szCs w:val="24"/>
        </w:rPr>
        <w:t xml:space="preserve"> iepirkumā </w:t>
      </w:r>
      <w:r w:rsidRPr="00B464A8">
        <w:rPr>
          <w:rFonts w:ascii="Times New Roman" w:hAnsi="Times New Roman" w:cs="Times New Roman"/>
          <w:b/>
          <w:sz w:val="24"/>
          <w:szCs w:val="24"/>
        </w:rPr>
        <w:t>„Vērgales pamatskolas fasādes renovācija”, (</w:t>
      </w:r>
      <w:proofErr w:type="spellStart"/>
      <w:r w:rsidRPr="00B464A8">
        <w:rPr>
          <w:rFonts w:ascii="Times New Roman" w:hAnsi="Times New Roman" w:cs="Times New Roman"/>
          <w:b/>
          <w:sz w:val="24"/>
          <w:szCs w:val="24"/>
        </w:rPr>
        <w:t>id</w:t>
      </w:r>
      <w:proofErr w:type="spellEnd"/>
      <w:r w:rsidRPr="00B464A8">
        <w:rPr>
          <w:rFonts w:ascii="Times New Roman" w:hAnsi="Times New Roman" w:cs="Times New Roman"/>
          <w:b/>
          <w:sz w:val="24"/>
          <w:szCs w:val="24"/>
        </w:rPr>
        <w:t>. Nr. PND- 2014/21)</w:t>
      </w:r>
      <w:r w:rsidRPr="00B464A8">
        <w:rPr>
          <w:rFonts w:ascii="Times New Roman" w:hAnsi="Times New Roman" w:cs="Times New Roman"/>
          <w:bCs/>
          <w:sz w:val="24"/>
          <w:szCs w:val="24"/>
        </w:rPr>
        <w:t xml:space="preserve"> </w:t>
      </w:r>
      <w:r w:rsidRPr="00B464A8">
        <w:rPr>
          <w:rFonts w:ascii="Times New Roman" w:hAnsi="Times New Roman" w:cs="Times New Roman"/>
          <w:bCs/>
          <w:iCs/>
          <w:sz w:val="24"/>
          <w:szCs w:val="24"/>
        </w:rPr>
        <w:t>piedāvājumā iesniegtie dokumenti.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1.4. Būvdarbu izpildes vieta – Vērgale, Vērgales pagasts, Pāvilostas novads. Vieta, kur tiek veikti būvdarbi šajā līgumā tiek saukta – objekts.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2. BŪVDARBU IZPILDES VISPĀRĪGIE NOTEIKUMI.</w:t>
      </w:r>
    </w:p>
    <w:p w:rsidR="00B464A8" w:rsidRPr="00B464A8" w:rsidRDefault="00B464A8" w:rsidP="00B464A8">
      <w:pPr>
        <w:numPr>
          <w:ilvl w:val="1"/>
          <w:numId w:val="2"/>
        </w:numPr>
        <w:tabs>
          <w:tab w:val="clear" w:pos="360"/>
        </w:tabs>
        <w:jc w:val="both"/>
        <w:rPr>
          <w:rFonts w:ascii="Times New Roman" w:hAnsi="Times New Roman" w:cs="Times New Roman"/>
          <w:sz w:val="24"/>
          <w:szCs w:val="24"/>
        </w:rPr>
      </w:pPr>
      <w:r w:rsidRPr="00B464A8">
        <w:rPr>
          <w:rFonts w:ascii="Times New Roman" w:hAnsi="Times New Roman" w:cs="Times New Roman"/>
          <w:sz w:val="24"/>
          <w:szCs w:val="24"/>
        </w:rPr>
        <w:t xml:space="preserve">Būvuzņēmējs apliecina, ka viņš ir pienācīgi iepazinies ar iepirkuma dokumentāciju un Pasūtītāja izvirzītajām prasībām, kā arī objektu, un atsakās saistībā ar to izvirzīt jebkāda satura iebildumus vai pretenzijas pret Pasūtītāju attiecībā uz veicamo darbu. </w:t>
      </w:r>
    </w:p>
    <w:p w:rsidR="00B464A8" w:rsidRPr="00B464A8" w:rsidRDefault="00B464A8" w:rsidP="00B464A8">
      <w:pPr>
        <w:numPr>
          <w:ilvl w:val="1"/>
          <w:numId w:val="2"/>
        </w:numPr>
        <w:tabs>
          <w:tab w:val="clear" w:pos="360"/>
        </w:tabs>
        <w:jc w:val="both"/>
        <w:rPr>
          <w:rFonts w:ascii="Times New Roman" w:hAnsi="Times New Roman" w:cs="Times New Roman"/>
          <w:sz w:val="24"/>
          <w:szCs w:val="24"/>
        </w:rPr>
      </w:pPr>
      <w:r w:rsidRPr="00B464A8">
        <w:rPr>
          <w:rFonts w:ascii="Times New Roman" w:hAnsi="Times New Roman" w:cs="Times New Roman"/>
          <w:sz w:val="24"/>
          <w:szCs w:val="24"/>
        </w:rPr>
        <w:t xml:space="preserve"> Būvuzņēmējs apņemas veikt Būvdarbus atbilstoši Darba apjomiem un ievērojot Pasūtītāja norādījumus, spēkā esošos būvnormatīvus, būvniecības un citu tiesību normu prasības. Būvdarbi tiek izpildīti precīzi un profesionālā līmenī.</w:t>
      </w:r>
    </w:p>
    <w:p w:rsidR="00B464A8" w:rsidRPr="00B464A8" w:rsidRDefault="00B464A8" w:rsidP="00B464A8">
      <w:pPr>
        <w:numPr>
          <w:ilvl w:val="1"/>
          <w:numId w:val="2"/>
        </w:numPr>
        <w:tabs>
          <w:tab w:val="clear" w:pos="360"/>
        </w:tabs>
        <w:jc w:val="both"/>
        <w:rPr>
          <w:rFonts w:ascii="Times New Roman" w:hAnsi="Times New Roman" w:cs="Times New Roman"/>
          <w:sz w:val="24"/>
          <w:szCs w:val="24"/>
        </w:rPr>
      </w:pPr>
      <w:r w:rsidRPr="00B464A8">
        <w:rPr>
          <w:rFonts w:ascii="Times New Roman" w:hAnsi="Times New Roman" w:cs="Times New Roman"/>
          <w:sz w:val="24"/>
          <w:szCs w:val="24"/>
        </w:rPr>
        <w:t>Būvuzņēmējs apņemas atturēties no jebkādas rīcības, kas varētu apgrūtināt Būvdarbu veikšanu vai Pasūtītāja saistību izpildi.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lastRenderedPageBreak/>
        <w:t>2.4. Būvuzņēmējs apņemas būvdarbu veikšanā izmantot tikai sertificētus būvizstrādājumus. Tādu būvizstrādājumu izmantošana, kuri nav sertificēti Latvijā vai nav CE sertifikāts, ir pieļaujama tikai tādā veidā un gadījumos, kad tas nav pretrunā ar Latvijas Republikas normatīvajiem aktiem pēc tam, kad Puses ir noslēgušas vienošanos par šādu darbu izpildi rakstiskā formā.</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2.5. Būvuzņēmējs nodrošina nepieciešamo būvizstrādājumu pareizu un kvalitatīvu izmantošanu Būvdarbu procesā.</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 xml:space="preserve">2.6. 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 xml:space="preserve"> 2.7. Būvuzņēmējam jānodrošina, lai būvdarbus pildītu iepirkuma piedāvājumā norādītie apakšuzņēmēji, ja tādi ir plānoti. Apakšuzņēmēju nomaiņa ir atļauta tikai ar iepriekšēja pasūtītāja rakstisku piekrišanu. Ja Pasūtītājs nepiekrīt apakšuzņēmēja nomaiņai, tad Pasūtītājs var vienpusēji lauzt līgumu.</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2.8. Būvuzņēmēji objektā drīkst nodarbināt tikai personas, kuras ir darba tiesiskajās attiecībās ar būvuzņēmēju vai piedāvājumā norādītajiem apakšuzņēmējiem.</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2.9. Pasūtītājs ir tiesīgs pieprasīt informāciju par objektā nodarbināto personu darba tiesiskajām attiecībām.</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2.10. Pēc Pasūtītāja pieprasījuma, Būvuzņēmējam ir jāuzrāda būvdarbos izmantojamo būvizstrādājumu sertifikāti, citi to kvalitāti apliecinošie dokumenti un objektam piegādāto materiālu apjomi.</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2.11. Būvuzņēmēja pienākums ir pirms būvdarbu uzsākšanas, pieņem no Pasūtītāja objektu, par ko tiek sastādīts objekta pieņemšanas aktu, kurā fiksēts elektroenerģijas un ūdens skaitītāju radītājs. Nododot objektu atpakaļ pasūtītājam, Būvuzņēmējs samaksā Pasūtītājam par patērēto elektroenerģiju un ūdeni.</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2.12. Būvdarbus Būvuzņēmējs veic taupīgi un racionāli izmantojot būvizstrādājumus un būvniecībai atvēlētos resursus.</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2.13. Būvuzņēmējs ir atbildīgs par visu nepieciešamo dokumentu, izņemot būvatļaujas, saņemšanu Būvdarbu veikšanai. Būvuzņēmējam jāveic visi nepieciešamie pasākumi, lai novērstu kaitējumu vai jebkādu draudošu kaitējumu, kāds varētu rasties trešajai personai Būvdarbu izpildes rezultātā.</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2.14. Būvuzņēmējam ir pienākums tiesību aktos noteiktajā kārtībā izstrādāt un kārtot Būvdarbu veikšanas dokumentāciju visā Būvdarbu veikšanas laikā.</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2.15. Pasūtītājs ir tiesīgs pēc saviem ieskatiem veikt Būvdarbu izpildes pārbaudes.</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2.16. Pasūtītāja veiktā līguma izpildes kontrole vai Būvuzņēmēja izpildīto Būvdarbu pārbaude nevar būt par pamatu līgumā vai ar likumu noteiktās Būvuzņēmēja atbildības par neatbilstoši veiktajiem darbiem samazināšanai.</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lastRenderedPageBreak/>
        <w:t xml:space="preserve">2.17. Būvdarbu organizatoriskie jautājumi tiek risināti un izskatīti </w:t>
      </w:r>
      <w:proofErr w:type="spellStart"/>
      <w:r w:rsidRPr="00B464A8">
        <w:rPr>
          <w:rFonts w:ascii="Times New Roman" w:hAnsi="Times New Roman" w:cs="Times New Roman"/>
          <w:sz w:val="24"/>
          <w:szCs w:val="24"/>
        </w:rPr>
        <w:t>būvsapulcēs</w:t>
      </w:r>
      <w:proofErr w:type="spellEnd"/>
      <w:r w:rsidRPr="00B464A8">
        <w:rPr>
          <w:rFonts w:ascii="Times New Roman" w:hAnsi="Times New Roman" w:cs="Times New Roman"/>
          <w:sz w:val="24"/>
          <w:szCs w:val="24"/>
        </w:rPr>
        <w:t xml:space="preserve">, kurās piedalās Būvdarbu vadītājs, Pasūtītāja pilnvarotais pārstāvis, būvuzraugs un </w:t>
      </w:r>
      <w:proofErr w:type="spellStart"/>
      <w:r w:rsidRPr="00B464A8">
        <w:rPr>
          <w:rFonts w:ascii="Times New Roman" w:hAnsi="Times New Roman" w:cs="Times New Roman"/>
          <w:sz w:val="24"/>
          <w:szCs w:val="24"/>
        </w:rPr>
        <w:t>autoruzraugs</w:t>
      </w:r>
      <w:proofErr w:type="spellEnd"/>
      <w:r w:rsidRPr="00B464A8">
        <w:rPr>
          <w:rFonts w:ascii="Times New Roman" w:hAnsi="Times New Roman" w:cs="Times New Roman"/>
          <w:sz w:val="24"/>
          <w:szCs w:val="24"/>
        </w:rPr>
        <w:t xml:space="preserve">, kā arī Pasūtītāja pieaicinātās personas. </w:t>
      </w:r>
      <w:proofErr w:type="spellStart"/>
      <w:r w:rsidRPr="00B464A8">
        <w:rPr>
          <w:rFonts w:ascii="Times New Roman" w:hAnsi="Times New Roman" w:cs="Times New Roman"/>
          <w:sz w:val="24"/>
          <w:szCs w:val="24"/>
        </w:rPr>
        <w:t>Būvsapulcēs</w:t>
      </w:r>
      <w:proofErr w:type="spellEnd"/>
      <w:r w:rsidRPr="00B464A8">
        <w:rPr>
          <w:rFonts w:ascii="Times New Roman" w:hAnsi="Times New Roman" w:cs="Times New Roman"/>
          <w:sz w:val="24"/>
          <w:szCs w:val="24"/>
        </w:rPr>
        <w:t xml:space="preserve"> tiek sasauktas būvlaukumā vienu reizi nedēļā, ja vien puses nav vienojušās par citu </w:t>
      </w:r>
      <w:proofErr w:type="spellStart"/>
      <w:r w:rsidRPr="00B464A8">
        <w:rPr>
          <w:rFonts w:ascii="Times New Roman" w:hAnsi="Times New Roman" w:cs="Times New Roman"/>
          <w:sz w:val="24"/>
          <w:szCs w:val="24"/>
        </w:rPr>
        <w:t>būvsapulču</w:t>
      </w:r>
      <w:proofErr w:type="spellEnd"/>
      <w:r w:rsidRPr="00B464A8">
        <w:rPr>
          <w:rFonts w:ascii="Times New Roman" w:hAnsi="Times New Roman" w:cs="Times New Roman"/>
          <w:sz w:val="24"/>
          <w:szCs w:val="24"/>
        </w:rPr>
        <w:t xml:space="preserve"> sasaukšanas kārtību. </w:t>
      </w:r>
      <w:proofErr w:type="spellStart"/>
      <w:r w:rsidRPr="00B464A8">
        <w:rPr>
          <w:rFonts w:ascii="Times New Roman" w:hAnsi="Times New Roman" w:cs="Times New Roman"/>
          <w:sz w:val="24"/>
          <w:szCs w:val="24"/>
        </w:rPr>
        <w:t>Būvsapulču</w:t>
      </w:r>
      <w:proofErr w:type="spellEnd"/>
      <w:r w:rsidRPr="00B464A8">
        <w:rPr>
          <w:rFonts w:ascii="Times New Roman" w:hAnsi="Times New Roman" w:cs="Times New Roman"/>
          <w:sz w:val="24"/>
          <w:szCs w:val="24"/>
        </w:rPr>
        <w:t xml:space="preserve"> sasaukšanu un organizēšanu, bet nepieciešamības gadījumā arī protokolēšanu nodrošina Pasūtītāja pārstāvis. Iepriekšminētais neierobežo Pasūtītāja vai būvuzrauga tiesības sasaukt </w:t>
      </w:r>
      <w:proofErr w:type="spellStart"/>
      <w:r w:rsidRPr="00B464A8">
        <w:rPr>
          <w:rFonts w:ascii="Times New Roman" w:hAnsi="Times New Roman" w:cs="Times New Roman"/>
          <w:sz w:val="24"/>
          <w:szCs w:val="24"/>
        </w:rPr>
        <w:t>būvsapulci</w:t>
      </w:r>
      <w:proofErr w:type="spellEnd"/>
      <w:r w:rsidRPr="00B464A8">
        <w:rPr>
          <w:rFonts w:ascii="Times New Roman" w:hAnsi="Times New Roman" w:cs="Times New Roman"/>
          <w:sz w:val="24"/>
          <w:szCs w:val="24"/>
        </w:rPr>
        <w:t xml:space="preserve">, ja tas to uzskata par nepieciešamu, savlaicīgi paziņojot par </w:t>
      </w:r>
      <w:proofErr w:type="spellStart"/>
      <w:r w:rsidRPr="00B464A8">
        <w:rPr>
          <w:rFonts w:ascii="Times New Roman" w:hAnsi="Times New Roman" w:cs="Times New Roman"/>
          <w:sz w:val="24"/>
          <w:szCs w:val="24"/>
        </w:rPr>
        <w:t>būvsapulcēs</w:t>
      </w:r>
      <w:proofErr w:type="spellEnd"/>
      <w:r w:rsidRPr="00B464A8">
        <w:rPr>
          <w:rFonts w:ascii="Times New Roman" w:hAnsi="Times New Roman" w:cs="Times New Roman"/>
          <w:sz w:val="24"/>
          <w:szCs w:val="24"/>
        </w:rPr>
        <w:t xml:space="preserve"> sasaukšanu Būvuzņēmējam.</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 xml:space="preserve">2.18. Būvuzņēmējam ir pienākums pēc Pasūtītāja pieprasījuma sniegt atskaiti par Būvdarbu gaitu vai informāciju par ar Būvdarbiem saistītiem jautājumiem. </w:t>
      </w:r>
      <w:smartTag w:uri="schemas-tilde-lv/tildestengine" w:element="veidnes">
        <w:smartTagPr>
          <w:attr w:name="text" w:val="Atskaite"/>
          <w:attr w:name="baseform" w:val="Atskaite"/>
          <w:attr w:name="id" w:val="-1"/>
        </w:smartTagPr>
        <w:r w:rsidRPr="00B464A8">
          <w:rPr>
            <w:rFonts w:ascii="Times New Roman" w:hAnsi="Times New Roman" w:cs="Times New Roman"/>
            <w:sz w:val="24"/>
            <w:szCs w:val="24"/>
          </w:rPr>
          <w:t>Atskaite</w:t>
        </w:r>
      </w:smartTag>
      <w:r w:rsidRPr="00B464A8">
        <w:rPr>
          <w:rFonts w:ascii="Times New Roman" w:hAnsi="Times New Roman" w:cs="Times New Roman"/>
          <w:sz w:val="24"/>
          <w:szCs w:val="24"/>
        </w:rPr>
        <w:t xml:space="preserve"> tiek iesniegta Pasūtītājam trīs darba dienu laikā, ja Pasūtītājs nav noteicis ilgāku atskaites vai informācijas iesniegšanas termiņu.</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2.19. 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uz Līgumā noteiktā Būvdarbu izpildes termiņa pagarinājumu sakarā ar šādu Būvdarbu apturēšanu.</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 xml:space="preserve"> 2.20. Gadījumā,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izpildāmo darbu apjomos un būtiskajos noteikumos vai kad Pasūtītājs ir devis rīkojumu turpināt Būvdarbus saskaņā ar Līguma noteiktajiem darba apjomiem.</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2.21. Pasūtītājs apņemas sniegt atbildes uz Būvuzņēmēja rakstiski iesniegtiem jautājumiem 5 darba dienu laikā.</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3. ATĻAUJAS un SASKAŅOJUMI.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3.1. Pasūtītājam vai tā pilnvarotam pārstāvim jāsaņem būvatļauja normatīvajos aktos noteiktajā kārtībā.</w:t>
      </w:r>
    </w:p>
    <w:p w:rsidR="00D674C0" w:rsidRDefault="00D674C0" w:rsidP="00B464A8">
      <w:pPr>
        <w:jc w:val="both"/>
        <w:rPr>
          <w:rFonts w:ascii="Times New Roman" w:hAnsi="Times New Roman" w:cs="Times New Roman"/>
          <w:sz w:val="24"/>
          <w:szCs w:val="24"/>
        </w:rPr>
      </w:pPr>
      <w:r>
        <w:rPr>
          <w:rFonts w:ascii="Times New Roman" w:hAnsi="Times New Roman" w:cs="Times New Roman"/>
          <w:sz w:val="24"/>
          <w:szCs w:val="24"/>
        </w:rPr>
        <w:t>3.2. Pasūtītājam jāizņem atļauja būvdarbu uzsākšanai no Valsts kultūras pieminekļu aizsardzības inspekcijas.</w:t>
      </w:r>
    </w:p>
    <w:p w:rsidR="00B464A8" w:rsidRDefault="00D674C0" w:rsidP="00B464A8">
      <w:pPr>
        <w:jc w:val="both"/>
        <w:rPr>
          <w:rFonts w:ascii="Times New Roman" w:hAnsi="Times New Roman" w:cs="Times New Roman"/>
          <w:sz w:val="24"/>
          <w:szCs w:val="24"/>
        </w:rPr>
      </w:pPr>
      <w:r>
        <w:rPr>
          <w:rFonts w:ascii="Times New Roman" w:hAnsi="Times New Roman" w:cs="Times New Roman"/>
          <w:sz w:val="24"/>
          <w:szCs w:val="24"/>
        </w:rPr>
        <w:t>3.3.</w:t>
      </w:r>
      <w:r w:rsidR="00B464A8" w:rsidRPr="00B464A8">
        <w:rPr>
          <w:rFonts w:ascii="Times New Roman" w:hAnsi="Times New Roman" w:cs="Times New Roman"/>
          <w:sz w:val="24"/>
          <w:szCs w:val="24"/>
        </w:rPr>
        <w:t>Būvuzņēmējs nodrošina citu Būvdarbu veikšanai vai nodošanai nepieciešamo atļauju saņemšanu un Būvdarbu saskaņošanu atbildīgajās iestādēs, ja vien Līgumā nav noteikts to veikt Pasūtītājam.</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4.DARBA SAMAKSA UN NORĒĶINU KĀRTĪBA.</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4.1. Par Būvdarbu izpildi Pasūtītājs apņemas samaksāt Būvuzņēmējam par veicamajiem būvdarbiem Līguma summu </w:t>
      </w:r>
      <w:r w:rsidRPr="00486DFB">
        <w:rPr>
          <w:rFonts w:ascii="Times New Roman" w:hAnsi="Times New Roman" w:cs="Times New Roman"/>
          <w:b/>
          <w:sz w:val="24"/>
          <w:szCs w:val="24"/>
        </w:rPr>
        <w:t xml:space="preserve">EUR </w:t>
      </w:r>
      <w:r w:rsidR="00423737" w:rsidRPr="00486DFB">
        <w:rPr>
          <w:rFonts w:ascii="Times New Roman" w:hAnsi="Times New Roman" w:cs="Times New Roman"/>
          <w:b/>
          <w:sz w:val="24"/>
          <w:szCs w:val="24"/>
        </w:rPr>
        <w:t>103 990,36</w:t>
      </w:r>
      <w:r w:rsidRPr="00486DFB">
        <w:rPr>
          <w:rFonts w:ascii="Times New Roman" w:hAnsi="Times New Roman" w:cs="Times New Roman"/>
          <w:b/>
          <w:sz w:val="24"/>
          <w:szCs w:val="24"/>
        </w:rPr>
        <w:t xml:space="preserve"> </w:t>
      </w:r>
      <w:r w:rsidRPr="00486DFB">
        <w:rPr>
          <w:rFonts w:ascii="Times New Roman" w:hAnsi="Times New Roman" w:cs="Times New Roman"/>
          <w:sz w:val="24"/>
          <w:szCs w:val="24"/>
        </w:rPr>
        <w:t xml:space="preserve">( </w:t>
      </w:r>
      <w:r w:rsidR="00423737" w:rsidRPr="00486DFB">
        <w:rPr>
          <w:rFonts w:ascii="Times New Roman" w:hAnsi="Times New Roman" w:cs="Times New Roman"/>
          <w:sz w:val="24"/>
          <w:szCs w:val="24"/>
        </w:rPr>
        <w:t xml:space="preserve">viens simts trīs tūkstoši deviņi simti deviņdesmit </w:t>
      </w:r>
      <w:r w:rsidRPr="00486DFB">
        <w:rPr>
          <w:rFonts w:ascii="Times New Roman" w:hAnsi="Times New Roman" w:cs="Times New Roman"/>
          <w:sz w:val="24"/>
          <w:szCs w:val="24"/>
        </w:rPr>
        <w:t xml:space="preserve">eiro, </w:t>
      </w:r>
      <w:r w:rsidR="00423737" w:rsidRPr="00486DFB">
        <w:rPr>
          <w:rFonts w:ascii="Times New Roman" w:hAnsi="Times New Roman" w:cs="Times New Roman"/>
          <w:sz w:val="24"/>
          <w:szCs w:val="24"/>
        </w:rPr>
        <w:t>36</w:t>
      </w:r>
      <w:r w:rsidRPr="00486DFB">
        <w:rPr>
          <w:rFonts w:ascii="Times New Roman" w:hAnsi="Times New Roman" w:cs="Times New Roman"/>
          <w:sz w:val="24"/>
          <w:szCs w:val="24"/>
        </w:rPr>
        <w:t xml:space="preserve"> centi.), PVN 21% </w:t>
      </w:r>
      <w:r w:rsidR="00423737" w:rsidRPr="00486DFB">
        <w:rPr>
          <w:rFonts w:ascii="Times New Roman" w:hAnsi="Times New Roman" w:cs="Times New Roman"/>
          <w:sz w:val="24"/>
          <w:szCs w:val="24"/>
        </w:rPr>
        <w:t xml:space="preserve">EUR </w:t>
      </w:r>
      <w:r w:rsidR="00F64045" w:rsidRPr="00486DFB">
        <w:rPr>
          <w:rFonts w:ascii="Times New Roman" w:hAnsi="Times New Roman" w:cs="Times New Roman"/>
          <w:sz w:val="24"/>
          <w:szCs w:val="24"/>
        </w:rPr>
        <w:t>21837,98</w:t>
      </w:r>
      <w:r w:rsidR="00423737" w:rsidRPr="00486DFB">
        <w:rPr>
          <w:rFonts w:ascii="Times New Roman" w:hAnsi="Times New Roman" w:cs="Times New Roman"/>
          <w:sz w:val="24"/>
          <w:szCs w:val="24"/>
        </w:rPr>
        <w:t xml:space="preserve"> kopā EUR </w:t>
      </w:r>
      <w:r w:rsidR="00423737" w:rsidRPr="00486DFB">
        <w:rPr>
          <w:rFonts w:ascii="Times New Roman" w:hAnsi="Times New Roman" w:cs="Times New Roman"/>
          <w:b/>
          <w:sz w:val="24"/>
          <w:szCs w:val="24"/>
        </w:rPr>
        <w:t>125828,34</w:t>
      </w:r>
      <w:r w:rsidR="00423737" w:rsidRPr="00486DFB">
        <w:rPr>
          <w:rFonts w:ascii="Times New Roman" w:hAnsi="Times New Roman" w:cs="Times New Roman"/>
          <w:sz w:val="24"/>
          <w:szCs w:val="24"/>
        </w:rPr>
        <w:t xml:space="preserve"> (simts divdesmit pieci tūkstoši astoņsimt divdesmit astoņi</w:t>
      </w:r>
      <w:r w:rsidR="00423737">
        <w:rPr>
          <w:rFonts w:ascii="Times New Roman" w:hAnsi="Times New Roman" w:cs="Times New Roman"/>
          <w:sz w:val="24"/>
          <w:szCs w:val="24"/>
        </w:rPr>
        <w:t xml:space="preserve"> eiro, 34 </w:t>
      </w:r>
      <w:r w:rsidR="00423737">
        <w:rPr>
          <w:rFonts w:ascii="Times New Roman" w:hAnsi="Times New Roman" w:cs="Times New Roman"/>
          <w:sz w:val="24"/>
          <w:szCs w:val="24"/>
        </w:rPr>
        <w:lastRenderedPageBreak/>
        <w:t>centi)</w:t>
      </w:r>
      <w:r w:rsidRPr="00B464A8">
        <w:rPr>
          <w:rFonts w:ascii="Times New Roman" w:hAnsi="Times New Roman" w:cs="Times New Roman"/>
          <w:sz w:val="24"/>
          <w:szCs w:val="24"/>
        </w:rPr>
        <w:t>(turpmāk līguma tekstā – ”Būvdarbu izmaksas”), saskaņā ar Finanšu pi</w:t>
      </w:r>
      <w:r w:rsidR="00973940">
        <w:rPr>
          <w:rFonts w:ascii="Times New Roman" w:hAnsi="Times New Roman" w:cs="Times New Roman"/>
          <w:sz w:val="24"/>
          <w:szCs w:val="24"/>
        </w:rPr>
        <w:t>edāvājumu (Līguma pielikums Nr.1</w:t>
      </w:r>
      <w:r w:rsidRPr="00B464A8">
        <w:rPr>
          <w:rFonts w:ascii="Times New Roman" w:hAnsi="Times New Roman" w:cs="Times New Roman"/>
          <w:sz w:val="24"/>
          <w:szCs w:val="24"/>
        </w:rPr>
        <w:t>)</w:t>
      </w:r>
      <w:r w:rsidR="00F67B8A">
        <w:rPr>
          <w:rFonts w:ascii="Times New Roman" w:hAnsi="Times New Roman" w:cs="Times New Roman"/>
          <w:sz w:val="24"/>
          <w:szCs w:val="24"/>
        </w:rPr>
        <w:t>.</w:t>
      </w:r>
      <w:r w:rsidR="00973940">
        <w:rPr>
          <w:rFonts w:ascii="Times New Roman" w:hAnsi="Times New Roman" w:cs="Times New Roman"/>
          <w:sz w:val="24"/>
          <w:szCs w:val="24"/>
        </w:rPr>
        <w:t>Pamatojoties uz 29.11.2012 Pievienotās vērtības nodokļa likuma 142.pantu, “Īpašs nodokļa piemērošanas režīms būvniecības pakalpojumiem”, PVN apmaksu būvdarbiem veic pasūtītājs.</w:t>
      </w:r>
      <w:bookmarkStart w:id="0" w:name="_GoBack"/>
      <w:bookmarkEnd w:id="0"/>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Būvdarbu izmaksas ietver Būvdarbu veikšanas izmaksas, tai skaitā būvdarbu procesā izmantojamo būvniecības izstrādājumu, darbu, piegādes un transporta, apdrošināšanas, elektroenerģijas, ūdens, būvgružu apglabāšanas, objekta uzturēšanas izmaksas,  nodokļu, t.sk. PVN, un nodevu maksājumus valsts un pašvaldības budžetos un citus maksājumus, ja tādi dodas būvdarbu izpildes laikā,  kas būs jāizdara Būvuzņēmējam, lai pienācīgi un pilnībā izpildītu Būvdarbus. Šī līguma izpratnē tās pozīcijas, kuras nav atsevišķi izdalītas Finanšu piedāvājumā un būvdarbu darbu apjomos, bet bez kurām tehnoloģiski nav iespējams veikt būvdarbus ir iekļautas izmaksās un darbu apjomos.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4.2. Samaksu par būvdarbiem Būvuzņēmējam Pasūtītājs veic šādā kārtībā: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ab/>
        <w:t>4.2.1. Avanss-  netiek paredzēts.</w:t>
      </w:r>
    </w:p>
    <w:p w:rsidR="00B464A8" w:rsidRPr="00B464A8" w:rsidRDefault="00B464A8" w:rsidP="00B464A8">
      <w:pPr>
        <w:numPr>
          <w:ilvl w:val="2"/>
          <w:numId w:val="5"/>
        </w:numPr>
        <w:jc w:val="both"/>
        <w:rPr>
          <w:rFonts w:ascii="Times New Roman" w:hAnsi="Times New Roman" w:cs="Times New Roman"/>
          <w:sz w:val="24"/>
          <w:szCs w:val="24"/>
        </w:rPr>
      </w:pPr>
      <w:r w:rsidRPr="00B464A8">
        <w:rPr>
          <w:rFonts w:ascii="Times New Roman" w:hAnsi="Times New Roman" w:cs="Times New Roman"/>
          <w:sz w:val="24"/>
          <w:szCs w:val="24"/>
        </w:rPr>
        <w:t xml:space="preserve">Apmaksu par izpildītajiem būvdarbiem Pasūtītājs veic 30 (trīsdesmit) dienu laikā pēc Būves </w:t>
      </w:r>
      <w:r w:rsidR="00D674C0">
        <w:rPr>
          <w:rFonts w:ascii="Times New Roman" w:hAnsi="Times New Roman" w:cs="Times New Roman"/>
          <w:sz w:val="24"/>
          <w:szCs w:val="24"/>
        </w:rPr>
        <w:t xml:space="preserve">būvniecības cikla </w:t>
      </w:r>
      <w:r w:rsidRPr="00B464A8">
        <w:rPr>
          <w:rFonts w:ascii="Times New Roman" w:hAnsi="Times New Roman" w:cs="Times New Roman"/>
          <w:sz w:val="24"/>
          <w:szCs w:val="24"/>
        </w:rPr>
        <w:t>nodošanas ekspluatācijā ar Pušu parakstītu būvdarbu pieņemšanas-nodošanas aktu, kā arī atbilstoša rēķina saņemšanas no Būvuzņēmēja.</w:t>
      </w:r>
    </w:p>
    <w:p w:rsidR="00B464A8" w:rsidRPr="00B464A8" w:rsidRDefault="00B464A8" w:rsidP="00B464A8">
      <w:pPr>
        <w:numPr>
          <w:ilvl w:val="2"/>
          <w:numId w:val="5"/>
        </w:numPr>
        <w:jc w:val="both"/>
        <w:rPr>
          <w:rFonts w:ascii="Times New Roman" w:hAnsi="Times New Roman" w:cs="Times New Roman"/>
          <w:sz w:val="24"/>
          <w:szCs w:val="24"/>
        </w:rPr>
      </w:pPr>
      <w:r w:rsidRPr="00B464A8">
        <w:rPr>
          <w:rFonts w:ascii="Times New Roman" w:hAnsi="Times New Roman" w:cs="Times New Roman"/>
          <w:sz w:val="24"/>
          <w:szCs w:val="24"/>
        </w:rPr>
        <w:t xml:space="preserve"> Maksājumi tiek veikti uz Izpildītāja rēķinā norādīto bankas kontu.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4.4. Nekvalitatīvi vai neatbilstoši veiktie Būvdarbi netiek pieņemti un apmaksāti līdz defektu novēršanai un šo būvdarbu pieņemšanai. Darbu pieņemšana pa daļām netiek pieļauta.</w:t>
      </w:r>
    </w:p>
    <w:p w:rsidR="00B464A8" w:rsidRPr="00B464A8" w:rsidRDefault="00B464A8" w:rsidP="00E0775E">
      <w:pPr>
        <w:tabs>
          <w:tab w:val="left" w:pos="5219"/>
        </w:tabs>
        <w:jc w:val="both"/>
        <w:rPr>
          <w:rFonts w:ascii="Times New Roman" w:hAnsi="Times New Roman" w:cs="Times New Roman"/>
          <w:sz w:val="24"/>
          <w:szCs w:val="24"/>
        </w:rPr>
      </w:pPr>
      <w:r w:rsidRPr="00B464A8">
        <w:rPr>
          <w:rFonts w:ascii="Times New Roman" w:hAnsi="Times New Roman" w:cs="Times New Roman"/>
          <w:sz w:val="24"/>
          <w:szCs w:val="24"/>
        </w:rPr>
        <w:t>5.LĪGUMA IZPILDES TERMIŅI.</w:t>
      </w:r>
      <w:r w:rsidR="00E0775E">
        <w:rPr>
          <w:rFonts w:ascii="Times New Roman" w:hAnsi="Times New Roman" w:cs="Times New Roman"/>
          <w:sz w:val="24"/>
          <w:szCs w:val="24"/>
        </w:rPr>
        <w:tab/>
      </w:r>
    </w:p>
    <w:p w:rsidR="00B464A8" w:rsidRPr="00B464A8" w:rsidRDefault="00B464A8" w:rsidP="00B464A8">
      <w:pPr>
        <w:numPr>
          <w:ilvl w:val="0"/>
          <w:numId w:val="1"/>
        </w:numPr>
        <w:jc w:val="both"/>
        <w:rPr>
          <w:rFonts w:ascii="Times New Roman" w:hAnsi="Times New Roman" w:cs="Times New Roman"/>
          <w:sz w:val="24"/>
          <w:szCs w:val="24"/>
        </w:rPr>
      </w:pPr>
      <w:r w:rsidRPr="00B464A8">
        <w:rPr>
          <w:rFonts w:ascii="Times New Roman" w:hAnsi="Times New Roman" w:cs="Times New Roman"/>
          <w:sz w:val="24"/>
          <w:szCs w:val="24"/>
        </w:rPr>
        <w:t>Līguma darbības termiņš – līdz visu pušu saistību pilnīgai izpildei.</w:t>
      </w:r>
    </w:p>
    <w:p w:rsidR="00B464A8" w:rsidRPr="0062095A" w:rsidRDefault="00B464A8" w:rsidP="00B464A8">
      <w:pPr>
        <w:numPr>
          <w:ilvl w:val="0"/>
          <w:numId w:val="1"/>
        </w:numPr>
        <w:jc w:val="both"/>
        <w:rPr>
          <w:rFonts w:ascii="Times New Roman" w:hAnsi="Times New Roman" w:cs="Times New Roman"/>
          <w:sz w:val="24"/>
          <w:szCs w:val="24"/>
        </w:rPr>
      </w:pPr>
      <w:r w:rsidRPr="0062095A">
        <w:rPr>
          <w:rFonts w:ascii="Times New Roman" w:hAnsi="Times New Roman" w:cs="Times New Roman"/>
          <w:sz w:val="24"/>
          <w:szCs w:val="24"/>
        </w:rPr>
        <w:t xml:space="preserve">Būvuzņēmējs Būvdarbus </w:t>
      </w:r>
      <w:r w:rsidR="00F67B8A" w:rsidRPr="0062095A">
        <w:rPr>
          <w:rFonts w:ascii="Times New Roman" w:hAnsi="Times New Roman" w:cs="Times New Roman"/>
          <w:sz w:val="24"/>
          <w:szCs w:val="24"/>
        </w:rPr>
        <w:t xml:space="preserve">saskaņā ar precizēto 1.cikla tāmi (pielikums nr.3) </w:t>
      </w:r>
      <w:r w:rsidRPr="0062095A">
        <w:rPr>
          <w:rFonts w:ascii="Times New Roman" w:hAnsi="Times New Roman" w:cs="Times New Roman"/>
          <w:sz w:val="24"/>
          <w:szCs w:val="24"/>
        </w:rPr>
        <w:t xml:space="preserve">paveic līdz 2014.gada 28.novembrim. Darbu uzsākšanas termiņu sāk skaitīt ar līguma noslēgšanas dienu. Būvdarbu </w:t>
      </w:r>
      <w:r w:rsidR="00F67B8A" w:rsidRPr="0062095A">
        <w:rPr>
          <w:rFonts w:ascii="Times New Roman" w:hAnsi="Times New Roman" w:cs="Times New Roman"/>
          <w:sz w:val="24"/>
          <w:szCs w:val="24"/>
        </w:rPr>
        <w:t xml:space="preserve">cikla </w:t>
      </w:r>
      <w:r w:rsidRPr="0062095A">
        <w:rPr>
          <w:rFonts w:ascii="Times New Roman" w:hAnsi="Times New Roman" w:cs="Times New Roman"/>
          <w:sz w:val="24"/>
          <w:szCs w:val="24"/>
        </w:rPr>
        <w:t>pabeigšanu</w:t>
      </w:r>
      <w:r w:rsidRPr="0062095A">
        <w:rPr>
          <w:rFonts w:ascii="Times New Roman" w:hAnsi="Times New Roman" w:cs="Times New Roman"/>
          <w:b/>
          <w:sz w:val="24"/>
          <w:szCs w:val="24"/>
        </w:rPr>
        <w:t xml:space="preserve"> </w:t>
      </w:r>
      <w:r w:rsidRPr="0062095A">
        <w:rPr>
          <w:rFonts w:ascii="Times New Roman" w:hAnsi="Times New Roman" w:cs="Times New Roman"/>
          <w:sz w:val="24"/>
          <w:szCs w:val="24"/>
        </w:rPr>
        <w:t xml:space="preserve">fiksē ar Pušu parakstītu aktu par darbu pabeigšanu. </w:t>
      </w:r>
      <w:r w:rsidR="00F67B8A" w:rsidRPr="0062095A">
        <w:rPr>
          <w:rFonts w:ascii="Times New Roman" w:hAnsi="Times New Roman" w:cs="Times New Roman"/>
          <w:sz w:val="24"/>
          <w:szCs w:val="24"/>
        </w:rPr>
        <w:t>Būvdarbi tiek turpināti pavasarī, iestājoties atbilstošiem klimatiskajiem apstākļiem</w:t>
      </w:r>
      <w:r w:rsidR="00E0775E" w:rsidRPr="0062095A">
        <w:rPr>
          <w:rFonts w:ascii="Times New Roman" w:hAnsi="Times New Roman" w:cs="Times New Roman"/>
          <w:sz w:val="24"/>
          <w:szCs w:val="24"/>
        </w:rPr>
        <w:t xml:space="preserve">, </w:t>
      </w:r>
      <w:r w:rsidR="00D674C0" w:rsidRPr="0062095A">
        <w:rPr>
          <w:rFonts w:ascii="Times New Roman" w:hAnsi="Times New Roman" w:cs="Times New Roman"/>
          <w:sz w:val="24"/>
          <w:szCs w:val="24"/>
        </w:rPr>
        <w:t>ja Pasūtītājam ir līdzekļi būvdarbu apmaksai, slēdzot atsevišķu vienošanos pie Līguma</w:t>
      </w:r>
      <w:r w:rsidR="00F67B8A" w:rsidRPr="0062095A">
        <w:rPr>
          <w:rFonts w:ascii="Times New Roman" w:hAnsi="Times New Roman" w:cs="Times New Roman"/>
          <w:sz w:val="24"/>
          <w:szCs w:val="24"/>
        </w:rPr>
        <w:t>.</w:t>
      </w:r>
    </w:p>
    <w:p w:rsidR="00B464A8" w:rsidRPr="00B464A8" w:rsidRDefault="00B464A8" w:rsidP="00B464A8">
      <w:pPr>
        <w:numPr>
          <w:ilvl w:val="0"/>
          <w:numId w:val="1"/>
        </w:numPr>
        <w:jc w:val="both"/>
        <w:rPr>
          <w:rFonts w:ascii="Times New Roman" w:hAnsi="Times New Roman" w:cs="Times New Roman"/>
          <w:sz w:val="24"/>
          <w:szCs w:val="24"/>
        </w:rPr>
      </w:pPr>
      <w:r w:rsidRPr="00B464A8">
        <w:rPr>
          <w:rFonts w:ascii="Times New Roman" w:hAnsi="Times New Roman" w:cs="Times New Roman"/>
          <w:sz w:val="24"/>
          <w:szCs w:val="24"/>
        </w:rPr>
        <w:t>Būvdarbu izpildi Būvuzņēmējs veic Darbu veikšanas grafikā noteiktajos termiņos, saskaņā ar Līgumu.</w:t>
      </w:r>
    </w:p>
    <w:p w:rsidR="00B464A8" w:rsidRPr="00B464A8" w:rsidRDefault="00B464A8" w:rsidP="00B464A8">
      <w:pPr>
        <w:numPr>
          <w:ilvl w:val="0"/>
          <w:numId w:val="1"/>
        </w:numPr>
        <w:jc w:val="both"/>
        <w:rPr>
          <w:rFonts w:ascii="Times New Roman" w:hAnsi="Times New Roman" w:cs="Times New Roman"/>
          <w:sz w:val="24"/>
          <w:szCs w:val="24"/>
        </w:rPr>
      </w:pPr>
      <w:r w:rsidRPr="00B464A8">
        <w:rPr>
          <w:rFonts w:ascii="Times New Roman" w:hAnsi="Times New Roman" w:cs="Times New Roman"/>
          <w:sz w:val="24"/>
          <w:szCs w:val="24"/>
        </w:rPr>
        <w:lastRenderedPageBreak/>
        <w:t>Pilnīgu Līgumā noteikto ar būvniecības procesu saistīto saistību izpildi</w:t>
      </w:r>
      <w:r w:rsidR="00F67B8A">
        <w:rPr>
          <w:rFonts w:ascii="Times New Roman" w:hAnsi="Times New Roman" w:cs="Times New Roman"/>
          <w:sz w:val="24"/>
          <w:szCs w:val="24"/>
        </w:rPr>
        <w:t xml:space="preserve"> </w:t>
      </w:r>
      <w:r w:rsidR="00F67B8A" w:rsidRPr="0062095A">
        <w:rPr>
          <w:rFonts w:ascii="Times New Roman" w:hAnsi="Times New Roman" w:cs="Times New Roman"/>
          <w:sz w:val="24"/>
          <w:szCs w:val="24"/>
        </w:rPr>
        <w:t>2.ciklam</w:t>
      </w:r>
      <w:r w:rsidRPr="00B464A8">
        <w:rPr>
          <w:rFonts w:ascii="Times New Roman" w:hAnsi="Times New Roman" w:cs="Times New Roman"/>
          <w:sz w:val="24"/>
          <w:szCs w:val="24"/>
        </w:rPr>
        <w:t>, un iesniegšanu p</w:t>
      </w:r>
      <w:r w:rsidR="00D674C0">
        <w:rPr>
          <w:rFonts w:ascii="Times New Roman" w:hAnsi="Times New Roman" w:cs="Times New Roman"/>
          <w:sz w:val="24"/>
          <w:szCs w:val="24"/>
        </w:rPr>
        <w:t>asūtītājam Būvuzņēmējs pabeidz 6</w:t>
      </w:r>
      <w:r w:rsidRPr="00B464A8">
        <w:rPr>
          <w:rFonts w:ascii="Times New Roman" w:hAnsi="Times New Roman" w:cs="Times New Roman"/>
          <w:sz w:val="24"/>
          <w:szCs w:val="24"/>
        </w:rPr>
        <w:t>0 (desmit) dienu laikā no 5.2.punktā minētā</w:t>
      </w:r>
      <w:r w:rsidR="00486DFB">
        <w:rPr>
          <w:rFonts w:ascii="Times New Roman" w:hAnsi="Times New Roman" w:cs="Times New Roman"/>
          <w:sz w:val="24"/>
          <w:szCs w:val="24"/>
        </w:rPr>
        <w:t xml:space="preserve">s vienošanās noslēgšanas </w:t>
      </w:r>
      <w:r w:rsidRPr="00B464A8">
        <w:rPr>
          <w:rFonts w:ascii="Times New Roman" w:hAnsi="Times New Roman" w:cs="Times New Roman"/>
          <w:sz w:val="24"/>
          <w:szCs w:val="24"/>
        </w:rPr>
        <w:t xml:space="preserve"> termiņa.</w:t>
      </w:r>
    </w:p>
    <w:p w:rsidR="00B464A8" w:rsidRPr="00B464A8" w:rsidRDefault="00B464A8" w:rsidP="00B464A8">
      <w:pPr>
        <w:numPr>
          <w:ilvl w:val="0"/>
          <w:numId w:val="1"/>
        </w:numPr>
        <w:jc w:val="both"/>
        <w:rPr>
          <w:rFonts w:ascii="Times New Roman" w:hAnsi="Times New Roman" w:cs="Times New Roman"/>
          <w:sz w:val="24"/>
          <w:szCs w:val="24"/>
        </w:rPr>
      </w:pPr>
      <w:r w:rsidRPr="00B464A8">
        <w:rPr>
          <w:rFonts w:ascii="Times New Roman" w:hAnsi="Times New Roman" w:cs="Times New Roman"/>
          <w:sz w:val="24"/>
          <w:szCs w:val="24"/>
        </w:rPr>
        <w:t xml:space="preserve">Būvuzņēmējs apņemas nekavējoties ziņot Pasūtītājam par visiem apstākļiem vai šķēršļiem, kuri kavē Būvdarbu izpildi atbilstoši 5.4.punktam vai būvdarbu </w:t>
      </w:r>
      <w:r w:rsidR="00F67B8A" w:rsidRPr="00486DFB">
        <w:rPr>
          <w:rFonts w:ascii="Times New Roman" w:hAnsi="Times New Roman" w:cs="Times New Roman"/>
          <w:sz w:val="24"/>
          <w:szCs w:val="24"/>
        </w:rPr>
        <w:t>1.cikla</w:t>
      </w:r>
      <w:r w:rsidR="00F67B8A">
        <w:rPr>
          <w:rFonts w:ascii="Times New Roman" w:hAnsi="Times New Roman" w:cs="Times New Roman"/>
          <w:sz w:val="24"/>
          <w:szCs w:val="24"/>
        </w:rPr>
        <w:t xml:space="preserve"> </w:t>
      </w:r>
      <w:r w:rsidRPr="00B464A8">
        <w:rPr>
          <w:rFonts w:ascii="Times New Roman" w:hAnsi="Times New Roman" w:cs="Times New Roman"/>
          <w:sz w:val="24"/>
          <w:szCs w:val="24"/>
        </w:rPr>
        <w:t>pabeigšanu 5.2.punktā minētajā termiņā.</w:t>
      </w:r>
    </w:p>
    <w:p w:rsidR="00B464A8" w:rsidRPr="00B464A8" w:rsidRDefault="00B464A8" w:rsidP="00B464A8">
      <w:pPr>
        <w:numPr>
          <w:ilvl w:val="0"/>
          <w:numId w:val="1"/>
        </w:numPr>
        <w:jc w:val="both"/>
        <w:rPr>
          <w:rFonts w:ascii="Times New Roman" w:hAnsi="Times New Roman" w:cs="Times New Roman"/>
          <w:sz w:val="24"/>
          <w:szCs w:val="24"/>
        </w:rPr>
      </w:pPr>
      <w:r w:rsidRPr="00B464A8">
        <w:rPr>
          <w:rFonts w:ascii="Times New Roman" w:hAnsi="Times New Roman" w:cs="Times New Roman"/>
          <w:sz w:val="24"/>
          <w:szCs w:val="24"/>
        </w:rPr>
        <w:t>Būvuzņēmējam ir tiesības uz būvdarbu izpildes termiņa pagarinājumu, ja būvdarbu izpilde tiek kavēta viena vai vairāku zemāk uzskaitīto iemeslu dēļ:</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5.6.1. ja pēc Pasūtītāja pieprasījuma tiek izdarītas izmaiņas būvdarbu apjomā – tos palielinot;</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5.6.2. ja Pasūtītāja iesniegtajos dokumentos ir konstatētas kļūdas un tās nav bijis iespējams konstatēt piedāvājuma sagatavošanas laikā, kuru novēršana ir saistīta ar būvdarbu izpildes apturēšanu;</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5.6.3. ja Pasūtītāja saistību savlaicīgas neizpildes dēļ ir tikusi apgrūtināta Būvuzņēmēja saistību izpilde, ar nosacījumu, ka Būvuzņēmējs ir nekavējoties (divu darba dienu laikā no brīža, kad ir iestājies Pasūtītāja nokavējums) rakstiski informējis Pasūtītāju par šādu saistību neizpildi un tās ietekmi uz Līguma izpildes termiņiem;</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5.6.4. ja iestājušies nepārvaramas varas apstākļi, kuri atrodas ārpus Būvuzņēmēja kontroles un kuri būtiski traucē būvdarbu savlaicīgu izpildi;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5.6.5. ja iestājušies būvdarbu veikšanai nepiemēroti meteoroloģiskie apstākļi- zemāka temperatūra par +5º C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5.7. Būvuzņēmējam nav tiesības uz būvdarbu izpildes termiņa pagarinājumu tādu iemeslu dēļ, kuri viņam bija jāņem vērā vai arī pie pienācīgas rūpības nevarēja būt nezināmi, noslēdzot šo līgumu. Tas attiecas arī uz apstākļiem, kuru sekas Būvuzņēmējs būtu varējis sagaidīt vai novērst.</w:t>
      </w:r>
    </w:p>
    <w:p w:rsidR="00B464A8" w:rsidRPr="00B464A8" w:rsidRDefault="00B464A8" w:rsidP="00B464A8">
      <w:pPr>
        <w:numPr>
          <w:ilvl w:val="1"/>
          <w:numId w:val="4"/>
        </w:numPr>
        <w:jc w:val="both"/>
        <w:rPr>
          <w:rFonts w:ascii="Times New Roman" w:hAnsi="Times New Roman" w:cs="Times New Roman"/>
          <w:sz w:val="24"/>
          <w:szCs w:val="24"/>
        </w:rPr>
      </w:pPr>
      <w:r w:rsidRPr="00B464A8">
        <w:rPr>
          <w:rFonts w:ascii="Times New Roman" w:hAnsi="Times New Roman" w:cs="Times New Roman"/>
          <w:sz w:val="24"/>
          <w:szCs w:val="24"/>
        </w:rPr>
        <w:t xml:space="preserve">Ja Būvuzņēmējs līguma 5.6. punktā minēto iemeslu dēļ vēlas būvdarbu izpildes termiņa pagarinājumu, viņš par to ziņo Pasūtītājam rakstiski. Šāds </w:t>
      </w:r>
      <w:smartTag w:uri="schemas-tilde-lv/tildestengine" w:element="veidnes">
        <w:smartTagPr>
          <w:attr w:name="text" w:val="paziņojums"/>
          <w:attr w:name="baseform" w:val="paziņojums"/>
          <w:attr w:name="id" w:val="-1"/>
        </w:smartTagPr>
        <w:r w:rsidRPr="00B464A8">
          <w:rPr>
            <w:rFonts w:ascii="Times New Roman" w:hAnsi="Times New Roman" w:cs="Times New Roman"/>
            <w:sz w:val="24"/>
            <w:szCs w:val="24"/>
          </w:rPr>
          <w:t>paziņojums</w:t>
        </w:r>
      </w:smartTag>
      <w:r w:rsidRPr="00B464A8">
        <w:rPr>
          <w:rFonts w:ascii="Times New Roman" w:hAnsi="Times New Roman" w:cs="Times New Roman"/>
          <w:sz w:val="24"/>
          <w:szCs w:val="24"/>
        </w:rPr>
        <w:t xml:space="preserve"> nosūtāms 2 darba dienas pēc tam, kad Būvuzņēmējs uzzinājis par esošiem vai sagaidāmiem apstākļiem, kas izraisa būvdarbu izpildes kavējumu. Ja šāds </w:t>
      </w:r>
      <w:smartTag w:uri="schemas-tilde-lv/tildestengine" w:element="veidnes">
        <w:smartTagPr>
          <w:attr w:name="text" w:val="paziņojums"/>
          <w:attr w:name="baseform" w:val="paziņojums"/>
          <w:attr w:name="id" w:val="-1"/>
        </w:smartTagPr>
        <w:r w:rsidRPr="00B464A8">
          <w:rPr>
            <w:rFonts w:ascii="Times New Roman" w:hAnsi="Times New Roman" w:cs="Times New Roman"/>
            <w:sz w:val="24"/>
            <w:szCs w:val="24"/>
          </w:rPr>
          <w:t>paziņojums</w:t>
        </w:r>
      </w:smartTag>
      <w:r w:rsidRPr="00B464A8">
        <w:rPr>
          <w:rFonts w:ascii="Times New Roman" w:hAnsi="Times New Roman" w:cs="Times New Roman"/>
          <w:sz w:val="24"/>
          <w:szCs w:val="24"/>
        </w:rPr>
        <w:t xml:space="preserve"> netiek nosūtīts 2 darba dienu laikā, tiesības pieprasīt termiņa pagarinājumu tiek zaudētas.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Pasūtītājam ir pienākums 2 darbu dienu laikā sniegt Būvuzņēmējam atbildi uz saņemto ziņojumu.</w:t>
      </w:r>
    </w:p>
    <w:p w:rsidR="00B464A8" w:rsidRPr="00B464A8" w:rsidRDefault="00B464A8" w:rsidP="00B464A8">
      <w:pPr>
        <w:numPr>
          <w:ilvl w:val="0"/>
          <w:numId w:val="6"/>
        </w:numPr>
        <w:jc w:val="both"/>
        <w:rPr>
          <w:rFonts w:ascii="Times New Roman" w:hAnsi="Times New Roman" w:cs="Times New Roman"/>
          <w:sz w:val="24"/>
          <w:szCs w:val="24"/>
        </w:rPr>
      </w:pPr>
      <w:r w:rsidRPr="00B464A8">
        <w:rPr>
          <w:rFonts w:ascii="Times New Roman" w:hAnsi="Times New Roman" w:cs="Times New Roman"/>
          <w:sz w:val="24"/>
          <w:szCs w:val="24"/>
        </w:rPr>
        <w:t>BŪVDARBU NODOŠANA – PIEŅEMŠANA.</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t xml:space="preserve">Pēc Būvdarbu pilnīgas pabeigšanas Būvuzņēmējs iesniedz Pasūtītājam apliecinājumu par </w:t>
      </w:r>
      <w:r w:rsidR="00F67B8A" w:rsidRPr="00486DFB">
        <w:rPr>
          <w:rFonts w:ascii="Times New Roman" w:hAnsi="Times New Roman" w:cs="Times New Roman"/>
          <w:sz w:val="24"/>
          <w:szCs w:val="24"/>
        </w:rPr>
        <w:t>1.un /vai 2.cikla</w:t>
      </w:r>
      <w:r w:rsidR="00F67B8A">
        <w:rPr>
          <w:rFonts w:ascii="Times New Roman" w:hAnsi="Times New Roman" w:cs="Times New Roman"/>
          <w:sz w:val="24"/>
          <w:szCs w:val="24"/>
        </w:rPr>
        <w:t xml:space="preserve"> </w:t>
      </w:r>
      <w:r w:rsidRPr="00B464A8">
        <w:rPr>
          <w:rFonts w:ascii="Times New Roman" w:hAnsi="Times New Roman" w:cs="Times New Roman"/>
          <w:sz w:val="24"/>
          <w:szCs w:val="24"/>
        </w:rPr>
        <w:t xml:space="preserve">būvdarbu pilnīgu pabeigšanu. </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t xml:space="preserve"> 3 ( trīs ) darba dienu laikā – pēc apliecinājuma saņemšanas Pasūtītājs, pieaicinot būvuzraugu un Būvuzņēmēju, pārbauda veiktos būvdarbus. </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lastRenderedPageBreak/>
        <w:t xml:space="preserve">Pušu pienākums ir piedalīties Būvdarbu nodošanas sapulcē. Ja kāda no Pusēm nav ieradusies uz nodošanas sapulci un nav arī iepriekš </w:t>
      </w:r>
      <w:proofErr w:type="spellStart"/>
      <w:r w:rsidRPr="00B464A8">
        <w:rPr>
          <w:rFonts w:ascii="Times New Roman" w:hAnsi="Times New Roman" w:cs="Times New Roman"/>
          <w:sz w:val="24"/>
          <w:szCs w:val="24"/>
        </w:rPr>
        <w:t>rakstveidā</w:t>
      </w:r>
      <w:proofErr w:type="spellEnd"/>
      <w:r w:rsidRPr="00B464A8">
        <w:rPr>
          <w:rFonts w:ascii="Times New Roman" w:hAnsi="Times New Roman" w:cs="Times New Roman"/>
          <w:sz w:val="24"/>
          <w:szCs w:val="24"/>
        </w:rPr>
        <w:t xml:space="preserve"> devusi savu piekrišanu nodošanas procedūras veikšanai bez viņa klātbūtnes, tiek sasaukta atkārtota Būvdarbu nodošanas sapulce.</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t xml:space="preserve">Būvdarbu nodošanas procedūra tiek protokolēta, un protokolā jābūt norādītai šādai informācijai: </w:t>
      </w:r>
    </w:p>
    <w:p w:rsidR="00B464A8" w:rsidRPr="00B464A8" w:rsidRDefault="00B464A8" w:rsidP="00B464A8">
      <w:pPr>
        <w:numPr>
          <w:ilvl w:val="2"/>
          <w:numId w:val="6"/>
        </w:numPr>
        <w:jc w:val="both"/>
        <w:rPr>
          <w:rFonts w:ascii="Times New Roman" w:hAnsi="Times New Roman" w:cs="Times New Roman"/>
          <w:sz w:val="24"/>
          <w:szCs w:val="24"/>
        </w:rPr>
      </w:pPr>
      <w:r w:rsidRPr="00B464A8">
        <w:rPr>
          <w:rFonts w:ascii="Times New Roman" w:hAnsi="Times New Roman" w:cs="Times New Roman"/>
          <w:sz w:val="24"/>
          <w:szCs w:val="24"/>
        </w:rPr>
        <w:t>kas piedalās Būvdarbu nodošanas sapulcē;</w:t>
      </w:r>
    </w:p>
    <w:p w:rsidR="00B464A8" w:rsidRPr="00B464A8" w:rsidRDefault="00B464A8" w:rsidP="00B464A8">
      <w:pPr>
        <w:numPr>
          <w:ilvl w:val="2"/>
          <w:numId w:val="6"/>
        </w:numPr>
        <w:jc w:val="both"/>
        <w:rPr>
          <w:rFonts w:ascii="Times New Roman" w:hAnsi="Times New Roman" w:cs="Times New Roman"/>
          <w:sz w:val="24"/>
          <w:szCs w:val="24"/>
        </w:rPr>
      </w:pPr>
      <w:r w:rsidRPr="00B464A8">
        <w:rPr>
          <w:rFonts w:ascii="Times New Roman" w:hAnsi="Times New Roman" w:cs="Times New Roman"/>
          <w:sz w:val="24"/>
          <w:szCs w:val="24"/>
        </w:rPr>
        <w:t>defekti, kas atklāti Būvdarbu nodošanas laikā;</w:t>
      </w:r>
    </w:p>
    <w:p w:rsidR="00B464A8" w:rsidRPr="00B464A8" w:rsidRDefault="00B464A8" w:rsidP="00B464A8">
      <w:pPr>
        <w:numPr>
          <w:ilvl w:val="2"/>
          <w:numId w:val="6"/>
        </w:numPr>
        <w:jc w:val="both"/>
        <w:rPr>
          <w:rFonts w:ascii="Times New Roman" w:hAnsi="Times New Roman" w:cs="Times New Roman"/>
          <w:sz w:val="24"/>
          <w:szCs w:val="24"/>
        </w:rPr>
      </w:pPr>
      <w:r w:rsidRPr="00B464A8">
        <w:rPr>
          <w:rFonts w:ascii="Times New Roman" w:hAnsi="Times New Roman" w:cs="Times New Roman"/>
          <w:sz w:val="24"/>
          <w:szCs w:val="24"/>
        </w:rPr>
        <w:t>termiņš, kādā jānovērš atklātie defekti, un nākamās pārbaudes datums;</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t>Pasūtītājs ir tiesīgs atteikties no izpildīto Būvdarbu pieņemšanas, ja pieņemšanas laikā tiek atklāti defekti.</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t>Pārbaudes laikā konstatētos defektus novērš Būvuzņēmējs uz sava rēķina protokolā noteiktajā termiņā. Protokolā norādītais defektu novēršanas termiņš nav uzskatāms par Līguma izpildes termiņa pagarinājumu.</w:t>
      </w:r>
    </w:p>
    <w:p w:rsidR="00B464A8" w:rsidRPr="00B464A8" w:rsidRDefault="00B464A8" w:rsidP="00B464A8">
      <w:pPr>
        <w:numPr>
          <w:ilvl w:val="1"/>
          <w:numId w:val="6"/>
        </w:numPr>
        <w:jc w:val="both"/>
        <w:rPr>
          <w:rFonts w:ascii="Times New Roman" w:hAnsi="Times New Roman" w:cs="Times New Roman"/>
          <w:sz w:val="24"/>
          <w:szCs w:val="24"/>
        </w:rPr>
      </w:pPr>
      <w:r w:rsidRPr="00B464A8">
        <w:rPr>
          <w:rFonts w:ascii="Times New Roman" w:hAnsi="Times New Roman" w:cs="Times New Roman"/>
          <w:sz w:val="24"/>
          <w:szCs w:val="24"/>
        </w:rPr>
        <w:t xml:space="preserve">Gadījumā, ja netiek konstatēti defekti un tiek konstatēts, ka būvdarbi ir paveikti kvalitatīvi un atbilstoši Tehniskajam projektam, Puses sastāda pieņemšanas – nodošanas aktu.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6.9. 10 ( desmit ) dienu laikā pēc pieņemšanas- nodošanas akta abpusējās parakstīšanas, Būvuzņēmējs iesniedz pasūtītājam visu ar Būvdarbu veikšanu saistīto dokumentāciju (projekta dokumentāciju, Būvdarbu veikšanas dokumentāciju, </w:t>
      </w:r>
      <w:proofErr w:type="spellStart"/>
      <w:r w:rsidRPr="00B464A8">
        <w:rPr>
          <w:rFonts w:ascii="Times New Roman" w:hAnsi="Times New Roman" w:cs="Times New Roman"/>
          <w:sz w:val="24"/>
          <w:szCs w:val="24"/>
        </w:rPr>
        <w:t>izpilddokumentāciju</w:t>
      </w:r>
      <w:proofErr w:type="spellEnd"/>
      <w:r w:rsidRPr="00B464A8">
        <w:rPr>
          <w:rFonts w:ascii="Times New Roman" w:hAnsi="Times New Roman" w:cs="Times New Roman"/>
          <w:sz w:val="24"/>
          <w:szCs w:val="24"/>
        </w:rPr>
        <w:t>) un tad Puses paraksta aktu par būvdarbu pilnīgu pabeigšanu.</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7.PUŠU ATBILDĪBA.</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Puses ir atbildīgas par Līguma noteikto saistību pilnīgu izpildi, atbilstoši Līguma nosacījumiem.</w:t>
      </w:r>
    </w:p>
    <w:p w:rsidR="00B464A8" w:rsidRPr="00B464A8" w:rsidRDefault="00B464A8" w:rsidP="00B464A8">
      <w:pPr>
        <w:numPr>
          <w:ilvl w:val="1"/>
          <w:numId w:val="7"/>
        </w:numPr>
        <w:jc w:val="both"/>
        <w:rPr>
          <w:rFonts w:ascii="Times New Roman" w:hAnsi="Times New Roman" w:cs="Times New Roman"/>
          <w:sz w:val="24"/>
          <w:szCs w:val="24"/>
        </w:rPr>
      </w:pPr>
      <w:r w:rsidRPr="00B464A8">
        <w:rPr>
          <w:rFonts w:ascii="Times New Roman" w:hAnsi="Times New Roman" w:cs="Times New Roman"/>
          <w:sz w:val="24"/>
          <w:szCs w:val="24"/>
        </w:rPr>
        <w:t>Par līgumsaistību pienācīgu neizpildi Puses ir atbildīgas saskaņā ar šo līgumu, Būvniecības likumu, Vispārējiem būvnoteikumiem, Civillikumu un citiem tiesību aktiem.</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7.2. Ja Būvuzņēmējs neievēro Līguma 5.2.punktā noteiktos izpildes termiņus, tas maksā Pasūtītājam līgumsodu 0,5 % apmērā no kopējās Līguma summas par katru nokavēto dienu.</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7.3.Ja Pasūtītājs neveic savlaicīgi Līguma 4.2.2.punktā noteiktos maksājumus, tad viņš maksā Būvuzņēmējam līgumsodu 0,5 % apmērā no nokavētā maksājuma summas par katru maksājumu kavējumu dienu.</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8. NEPĀRVARAMA VARA UN ĀRKĀRTĒJIE APSTĀKĻI.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lastRenderedPageBreak/>
        <w:t>8.1.Puses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w:t>
      </w:r>
    </w:p>
    <w:p w:rsidR="00B464A8" w:rsidRPr="00B464A8" w:rsidRDefault="00B464A8" w:rsidP="00B464A8">
      <w:pPr>
        <w:numPr>
          <w:ilvl w:val="1"/>
          <w:numId w:val="8"/>
        </w:numPr>
        <w:jc w:val="both"/>
        <w:rPr>
          <w:rFonts w:ascii="Times New Roman" w:hAnsi="Times New Roman" w:cs="Times New Roman"/>
          <w:sz w:val="24"/>
          <w:szCs w:val="24"/>
        </w:rPr>
      </w:pPr>
      <w:r w:rsidRPr="00B464A8">
        <w:rPr>
          <w:rFonts w:ascii="Times New Roman" w:hAnsi="Times New Roman" w:cs="Times New Roman"/>
          <w:sz w:val="24"/>
          <w:szCs w:val="24"/>
        </w:rPr>
        <w:t xml:space="preserve">Pusei, kas atsaucas uz nepārvaramas varas apstākļiem, nekavējoties par to </w:t>
      </w:r>
      <w:proofErr w:type="spellStart"/>
      <w:r w:rsidRPr="00B464A8">
        <w:rPr>
          <w:rFonts w:ascii="Times New Roman" w:hAnsi="Times New Roman" w:cs="Times New Roman"/>
          <w:sz w:val="24"/>
          <w:szCs w:val="24"/>
        </w:rPr>
        <w:t>rakstveidā</w:t>
      </w:r>
      <w:proofErr w:type="spellEnd"/>
      <w:r w:rsidRPr="00B464A8">
        <w:rPr>
          <w:rFonts w:ascii="Times New Roman" w:hAnsi="Times New Roman" w:cs="Times New Roman"/>
          <w:sz w:val="24"/>
          <w:szCs w:val="24"/>
        </w:rPr>
        <w:t xml:space="preserve">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sidRPr="00B464A8">
          <w:rPr>
            <w:rFonts w:ascii="Times New Roman" w:hAnsi="Times New Roman" w:cs="Times New Roman"/>
            <w:sz w:val="24"/>
            <w:szCs w:val="24"/>
          </w:rPr>
          <w:t>izziņa</w:t>
        </w:r>
      </w:smartTag>
      <w:r w:rsidRPr="00B464A8">
        <w:rPr>
          <w:rFonts w:ascii="Times New Roman" w:hAnsi="Times New Roman" w:cs="Times New Roman"/>
          <w:sz w:val="24"/>
          <w:szCs w:val="24"/>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B464A8" w:rsidRPr="00B464A8" w:rsidRDefault="00B464A8" w:rsidP="00B464A8">
      <w:pPr>
        <w:numPr>
          <w:ilvl w:val="1"/>
          <w:numId w:val="8"/>
        </w:numPr>
        <w:jc w:val="both"/>
        <w:rPr>
          <w:rFonts w:ascii="Times New Roman" w:hAnsi="Times New Roman" w:cs="Times New Roman"/>
          <w:sz w:val="24"/>
          <w:szCs w:val="24"/>
        </w:rPr>
      </w:pPr>
      <w:r w:rsidRPr="00B464A8">
        <w:rPr>
          <w:rFonts w:ascii="Times New Roman" w:hAnsi="Times New Roman" w:cs="Times New Roman"/>
          <w:sz w:val="24"/>
          <w:szCs w:val="24"/>
        </w:rPr>
        <w:t>Ja nepārvaramas varas apstākļu un to seku dēļ nav iespējams izpildīt šajā Līgumā paredzētas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9.GARANTIJAS SAISTĪBAS.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9.1.Būvuzņēmējs garantē būvdarbu un pielietoto kvalitāti, atbilstību Līgumam, tehniskajam projektam un būvnormatīviem. Būvuzņēmējs uzņemas atbildību par trūkumiem un defektiem izmantotajos materiālos un/vai veiktajos būvdarbos, kas atklājušies ekspluatācijā garantijas termiņa laikā. Veikto būvdarbu, pielietoto materiālu, uzstādīto iekārtu garantijas termiņš ir 36 mēneši no Būvvaldes akta parakstīšanas brīža.</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9.2.Būvuzņēmējs garantijas termiņā saņemot Pasūtītāja rakstisku paziņojumu, uzņemas uz sava rēķina novērst defektus, trūkumus, kā arī defektu izraisītos bojājumus ēkai un vai tās komunikācijām un/.vai trešajām personām vai neatbilstību Līgumam vai normatīvo aktu prasībām. Nosūtot paziņojumu, Pasūtītājs norāda arī vietu un laiku, kad Būvuzņēmējam jāierodas un defektu akta sastādīšanu. Pasūtītāja noteiktais defektu novēršanas termiņš nedrīkst būt mazāks par 2 (divām) darba dienām attiecībā uz būvdarbiem, ja vien Puses nevienojas par īsāku termiņu.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9.4.Noteiktajā termiņā Puses sastāda defektu aktu, tajā norādot bojājumus, neatbilstības vai trūkumus būvdarbos, ka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rsidRPr="00B464A8">
        <w:rPr>
          <w:rFonts w:ascii="Times New Roman" w:hAnsi="Times New Roman" w:cs="Times New Roman"/>
          <w:sz w:val="24"/>
          <w:szCs w:val="24"/>
        </w:rPr>
        <w:t>nosūta</w:t>
      </w:r>
      <w:proofErr w:type="spellEnd"/>
      <w:r w:rsidRPr="00B464A8">
        <w:rPr>
          <w:rFonts w:ascii="Times New Roman" w:hAnsi="Times New Roman" w:cs="Times New Roman"/>
          <w:sz w:val="24"/>
          <w:szCs w:val="24"/>
        </w:rPr>
        <w:t xml:space="preserve"> sastādīto aktu Būvuzņēmējam.</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lastRenderedPageBreak/>
        <w:t>9.5.Gadījumā,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B464A8" w:rsidRPr="00B464A8" w:rsidRDefault="00B464A8" w:rsidP="00B464A8">
      <w:pPr>
        <w:tabs>
          <w:tab w:val="num" w:pos="540"/>
        </w:tabs>
        <w:jc w:val="both"/>
        <w:rPr>
          <w:rFonts w:ascii="Times New Roman" w:hAnsi="Times New Roman" w:cs="Times New Roman"/>
          <w:sz w:val="24"/>
          <w:szCs w:val="24"/>
        </w:rPr>
      </w:pPr>
      <w:r w:rsidRPr="00B464A8">
        <w:rPr>
          <w:rFonts w:ascii="Times New Roman" w:hAnsi="Times New Roman" w:cs="Times New Roman"/>
          <w:sz w:val="24"/>
          <w:szCs w:val="24"/>
        </w:rPr>
        <w:t xml:space="preserve">9.6. Gadījumā, ja Būvuzņēmējs nenovērš uz garantiju attiecināmos defektus un tā rezultātā izraisītos bojājumus ēkai, tas komunikācijām, kā arī trešajām personā Pasūtītāja noteiktajā termiņā un termiņa nokavējums sastāda vismaz 5 (piecas) dienas, Pasūtītājs ir tiesīgs veikt šo defektu novēršanu pieaicinot trešās personas. Būvuzņēmējs šādā gadījumā atlīdzina Pasūtītājam visus ar defektu novēršanu saistītos izdevumus.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10. LĪGUMA LAUŠANA</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10.1. </w:t>
      </w:r>
      <w:smartTag w:uri="schemas-tilde-lv/tildestengine" w:element="veidnes">
        <w:smartTagPr>
          <w:attr w:name="text" w:val="Līgums"/>
          <w:attr w:name="baseform" w:val="Līgums"/>
          <w:attr w:name="id" w:val="-1"/>
        </w:smartTagPr>
        <w:r w:rsidRPr="00B464A8">
          <w:rPr>
            <w:rFonts w:ascii="Times New Roman" w:hAnsi="Times New Roman" w:cs="Times New Roman"/>
            <w:sz w:val="24"/>
            <w:szCs w:val="24"/>
          </w:rPr>
          <w:t>Līgums</w:t>
        </w:r>
      </w:smartTag>
      <w:r w:rsidRPr="00B464A8">
        <w:rPr>
          <w:rFonts w:ascii="Times New Roman" w:hAnsi="Times New Roman" w:cs="Times New Roman"/>
          <w:sz w:val="24"/>
          <w:szCs w:val="24"/>
        </w:rPr>
        <w:t xml:space="preserve"> var tikt lauzts, Pusēm savstarpēji rakstiski vienojoties, vai arī šajā Līgumā noteiktajā kārtībā.</w:t>
      </w:r>
    </w:p>
    <w:p w:rsidR="00B464A8" w:rsidRPr="00B464A8" w:rsidRDefault="00B464A8" w:rsidP="00B464A8">
      <w:pPr>
        <w:numPr>
          <w:ilvl w:val="1"/>
          <w:numId w:val="9"/>
        </w:numPr>
        <w:jc w:val="both"/>
        <w:rPr>
          <w:rFonts w:ascii="Times New Roman" w:hAnsi="Times New Roman" w:cs="Times New Roman"/>
          <w:sz w:val="24"/>
          <w:szCs w:val="24"/>
        </w:rPr>
      </w:pPr>
      <w:r w:rsidRPr="00B464A8">
        <w:rPr>
          <w:rFonts w:ascii="Times New Roman" w:hAnsi="Times New Roman" w:cs="Times New Roman"/>
          <w:sz w:val="24"/>
          <w:szCs w:val="24"/>
        </w:rPr>
        <w:t xml:space="preserve">Pasūtītājs, nosūtot Būvuzņēmējam rakstisku paziņojumu, ir tiesīgs </w:t>
      </w:r>
      <w:r w:rsidR="00486DFB">
        <w:rPr>
          <w:rFonts w:ascii="Times New Roman" w:hAnsi="Times New Roman" w:cs="Times New Roman"/>
          <w:sz w:val="24"/>
          <w:szCs w:val="24"/>
        </w:rPr>
        <w:t xml:space="preserve">vienpusēji </w:t>
      </w:r>
      <w:r w:rsidRPr="00B464A8">
        <w:rPr>
          <w:rFonts w:ascii="Times New Roman" w:hAnsi="Times New Roman" w:cs="Times New Roman"/>
          <w:sz w:val="24"/>
          <w:szCs w:val="24"/>
        </w:rPr>
        <w:t>lauzt Līgumu, ja:</w:t>
      </w:r>
    </w:p>
    <w:p w:rsidR="00B464A8" w:rsidRPr="00B464A8" w:rsidRDefault="00B464A8" w:rsidP="00B464A8">
      <w:pPr>
        <w:numPr>
          <w:ilvl w:val="2"/>
          <w:numId w:val="9"/>
        </w:numPr>
        <w:jc w:val="both"/>
        <w:rPr>
          <w:rFonts w:ascii="Times New Roman" w:hAnsi="Times New Roman" w:cs="Times New Roman"/>
          <w:sz w:val="24"/>
          <w:szCs w:val="24"/>
        </w:rPr>
      </w:pPr>
      <w:r w:rsidRPr="00B464A8">
        <w:rPr>
          <w:rFonts w:ascii="Times New Roman" w:hAnsi="Times New Roman" w:cs="Times New Roman"/>
          <w:sz w:val="24"/>
          <w:szCs w:val="24"/>
        </w:rPr>
        <w:t>Būvuzņēmējs neievēro jebkuru no Līgumā noteiktajiem Būvdarbu uzsākšanas un izpildes termiņiem un ja Būvuzņēmēja nokavējums ir sasniedzis vismaz 10 (desmit) dienas;</w:t>
      </w:r>
    </w:p>
    <w:p w:rsidR="00B464A8" w:rsidRPr="00B464A8" w:rsidRDefault="00B464A8" w:rsidP="00B464A8">
      <w:pPr>
        <w:numPr>
          <w:ilvl w:val="2"/>
          <w:numId w:val="9"/>
        </w:numPr>
        <w:jc w:val="both"/>
        <w:rPr>
          <w:rFonts w:ascii="Times New Roman" w:hAnsi="Times New Roman" w:cs="Times New Roman"/>
          <w:sz w:val="24"/>
          <w:szCs w:val="24"/>
        </w:rPr>
      </w:pPr>
      <w:r w:rsidRPr="00B464A8">
        <w:rPr>
          <w:rFonts w:ascii="Times New Roman" w:hAnsi="Times New Roman" w:cs="Times New Roman"/>
          <w:sz w:val="24"/>
          <w:szCs w:val="24"/>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B464A8" w:rsidRPr="00B464A8" w:rsidRDefault="00B464A8" w:rsidP="00B464A8">
      <w:pPr>
        <w:numPr>
          <w:ilvl w:val="2"/>
          <w:numId w:val="9"/>
        </w:numPr>
        <w:jc w:val="both"/>
        <w:rPr>
          <w:rFonts w:ascii="Times New Roman" w:hAnsi="Times New Roman" w:cs="Times New Roman"/>
          <w:sz w:val="24"/>
          <w:szCs w:val="24"/>
        </w:rPr>
      </w:pPr>
      <w:r w:rsidRPr="00B464A8">
        <w:rPr>
          <w:rFonts w:ascii="Times New Roman" w:hAnsi="Times New Roman" w:cs="Times New Roman"/>
          <w:sz w:val="24"/>
          <w:szCs w:val="24"/>
        </w:rPr>
        <w:t>Ir uzsākta Būvuzņēmēja likvidācija vai arī Būvuzņēmējs ir atzīts par maksātnespējīgu.</w:t>
      </w:r>
    </w:p>
    <w:p w:rsidR="00B464A8" w:rsidRPr="00B464A8" w:rsidRDefault="00B464A8" w:rsidP="00B464A8">
      <w:pPr>
        <w:numPr>
          <w:ilvl w:val="2"/>
          <w:numId w:val="9"/>
        </w:numPr>
        <w:jc w:val="both"/>
        <w:rPr>
          <w:rFonts w:ascii="Times New Roman" w:hAnsi="Times New Roman" w:cs="Times New Roman"/>
          <w:sz w:val="24"/>
          <w:szCs w:val="24"/>
        </w:rPr>
      </w:pPr>
      <w:r w:rsidRPr="00B464A8">
        <w:rPr>
          <w:rFonts w:ascii="Times New Roman" w:hAnsi="Times New Roman" w:cs="Times New Roman"/>
          <w:sz w:val="24"/>
          <w:szCs w:val="24"/>
        </w:rPr>
        <w:t>Līguma izpildi nenodrošina piedāvājumā iepirkumam norādītais Būvdarbu vadītājs.</w:t>
      </w:r>
    </w:p>
    <w:p w:rsidR="00B464A8" w:rsidRPr="00B464A8" w:rsidRDefault="00B464A8" w:rsidP="00B464A8">
      <w:pPr>
        <w:numPr>
          <w:ilvl w:val="2"/>
          <w:numId w:val="9"/>
        </w:numPr>
        <w:jc w:val="both"/>
        <w:rPr>
          <w:rFonts w:ascii="Times New Roman" w:hAnsi="Times New Roman" w:cs="Times New Roman"/>
          <w:sz w:val="24"/>
          <w:szCs w:val="24"/>
        </w:rPr>
      </w:pPr>
      <w:r w:rsidRPr="00B464A8">
        <w:rPr>
          <w:rFonts w:ascii="Times New Roman" w:hAnsi="Times New Roman" w:cs="Times New Roman"/>
          <w:sz w:val="24"/>
          <w:szCs w:val="24"/>
        </w:rPr>
        <w:t>Līguma izpildi nenodrošina piedāvājumā iepirkumam norādītie apakšuzņēmēji.</w:t>
      </w:r>
    </w:p>
    <w:p w:rsidR="00B464A8" w:rsidRDefault="00B464A8" w:rsidP="00B464A8">
      <w:pPr>
        <w:numPr>
          <w:ilvl w:val="2"/>
          <w:numId w:val="9"/>
        </w:numPr>
        <w:jc w:val="both"/>
        <w:rPr>
          <w:rFonts w:ascii="Times New Roman" w:hAnsi="Times New Roman" w:cs="Times New Roman"/>
          <w:sz w:val="24"/>
          <w:szCs w:val="24"/>
        </w:rPr>
      </w:pPr>
      <w:r w:rsidRPr="00B464A8">
        <w:rPr>
          <w:rFonts w:ascii="Times New Roman" w:hAnsi="Times New Roman" w:cs="Times New Roman"/>
          <w:sz w:val="24"/>
          <w:szCs w:val="24"/>
        </w:rPr>
        <w:t>Līguma izpildes laikā Objektā tiek nodarbinātas personas, kuras nav darba tiesiskajās attiecībās ar Būvuzņēmēju vai piedāvājumā iepirkumam norādītajiem apakšuzņēmējiem.</w:t>
      </w:r>
    </w:p>
    <w:p w:rsidR="002D2515" w:rsidRPr="00486DFB" w:rsidRDefault="002D2515" w:rsidP="00B464A8">
      <w:pPr>
        <w:numPr>
          <w:ilvl w:val="2"/>
          <w:numId w:val="9"/>
        </w:numPr>
        <w:jc w:val="both"/>
        <w:rPr>
          <w:rFonts w:ascii="Times New Roman" w:hAnsi="Times New Roman" w:cs="Times New Roman"/>
          <w:sz w:val="24"/>
          <w:szCs w:val="24"/>
        </w:rPr>
      </w:pPr>
      <w:r w:rsidRPr="00486DFB">
        <w:rPr>
          <w:rFonts w:ascii="Times New Roman" w:hAnsi="Times New Roman" w:cs="Times New Roman"/>
          <w:sz w:val="24"/>
          <w:szCs w:val="24"/>
        </w:rPr>
        <w:t xml:space="preserve">Ja Pasūtītājam nav pietiekamu līdzekļu, lai pabeigtu </w:t>
      </w:r>
      <w:r w:rsidR="00486DFB" w:rsidRPr="00486DFB">
        <w:rPr>
          <w:rFonts w:ascii="Times New Roman" w:hAnsi="Times New Roman" w:cs="Times New Roman"/>
          <w:sz w:val="24"/>
          <w:szCs w:val="24"/>
        </w:rPr>
        <w:t xml:space="preserve">2.cikla </w:t>
      </w:r>
      <w:r w:rsidRPr="00486DFB">
        <w:rPr>
          <w:rFonts w:ascii="Times New Roman" w:hAnsi="Times New Roman" w:cs="Times New Roman"/>
          <w:sz w:val="24"/>
          <w:szCs w:val="24"/>
        </w:rPr>
        <w:t>būvdarbu apjomu.</w:t>
      </w:r>
    </w:p>
    <w:p w:rsidR="00B464A8" w:rsidRPr="00B464A8" w:rsidRDefault="00B464A8" w:rsidP="00B464A8">
      <w:pPr>
        <w:numPr>
          <w:ilvl w:val="1"/>
          <w:numId w:val="9"/>
        </w:numPr>
        <w:jc w:val="both"/>
        <w:rPr>
          <w:rFonts w:ascii="Times New Roman" w:hAnsi="Times New Roman" w:cs="Times New Roman"/>
          <w:sz w:val="24"/>
          <w:szCs w:val="24"/>
        </w:rPr>
      </w:pPr>
      <w:r w:rsidRPr="00B464A8">
        <w:rPr>
          <w:rFonts w:ascii="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20 (divdesmit) dienas.</w:t>
      </w:r>
    </w:p>
    <w:p w:rsidR="00B464A8" w:rsidRPr="00B464A8" w:rsidRDefault="00B464A8" w:rsidP="00B464A8">
      <w:pPr>
        <w:numPr>
          <w:ilvl w:val="1"/>
          <w:numId w:val="9"/>
        </w:numPr>
        <w:jc w:val="both"/>
        <w:rPr>
          <w:rFonts w:ascii="Times New Roman" w:hAnsi="Times New Roman" w:cs="Times New Roman"/>
          <w:sz w:val="24"/>
          <w:szCs w:val="24"/>
        </w:rPr>
      </w:pPr>
      <w:r w:rsidRPr="00B464A8">
        <w:rPr>
          <w:rFonts w:ascii="Times New Roman" w:hAnsi="Times New Roman" w:cs="Times New Roman"/>
          <w:sz w:val="24"/>
          <w:szCs w:val="24"/>
        </w:rPr>
        <w:t xml:space="preserve">Laužot Līgumu 10.2.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  </w:t>
      </w:r>
    </w:p>
    <w:p w:rsidR="00B464A8" w:rsidRPr="00B464A8" w:rsidRDefault="00B464A8" w:rsidP="00B464A8">
      <w:pPr>
        <w:numPr>
          <w:ilvl w:val="1"/>
          <w:numId w:val="9"/>
        </w:numPr>
        <w:jc w:val="both"/>
        <w:rPr>
          <w:rFonts w:ascii="Times New Roman" w:hAnsi="Times New Roman" w:cs="Times New Roman"/>
          <w:sz w:val="24"/>
          <w:szCs w:val="24"/>
        </w:rPr>
      </w:pPr>
      <w:r w:rsidRPr="00B464A8">
        <w:rPr>
          <w:rFonts w:ascii="Times New Roman" w:hAnsi="Times New Roman" w:cs="Times New Roman"/>
          <w:sz w:val="24"/>
          <w:szCs w:val="24"/>
        </w:rPr>
        <w:lastRenderedPageBreak/>
        <w:t>Puses savstarpējo norēķinu šajā Līguma nodaļā minētajos gadījumos veic 30 (trīsdesmit) dienu laikā pēc šajā Līguma nodaļā minēto akta parakstīšanas.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11. STRĪDU IZSKATĪŠANAS KARTĪBA, LĪGUMĀ GROZĪJUMI UN CITI NOSACĪJUMI.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11.1.</w:t>
      </w:r>
      <w:r w:rsidRPr="00B464A8">
        <w:rPr>
          <w:rFonts w:ascii="Times New Roman" w:hAnsi="Times New Roman" w:cs="Times New Roman"/>
          <w:sz w:val="24"/>
          <w:szCs w:val="24"/>
        </w:rPr>
        <w:tab/>
        <w:t>Līguma izpildes laikā radušos strīdus Puses risina vienojoties, vai, ja vienošanās nav iespējama, strīdu izskata tiesā Latvijas Republikas likumos noteiktajā kartībā.</w:t>
      </w:r>
    </w:p>
    <w:p w:rsidR="00B464A8" w:rsidRPr="00B464A8" w:rsidRDefault="00B464A8" w:rsidP="00B464A8">
      <w:pPr>
        <w:numPr>
          <w:ilvl w:val="1"/>
          <w:numId w:val="10"/>
        </w:numPr>
        <w:jc w:val="both"/>
        <w:rPr>
          <w:rFonts w:ascii="Times New Roman" w:hAnsi="Times New Roman" w:cs="Times New Roman"/>
          <w:sz w:val="24"/>
          <w:szCs w:val="24"/>
        </w:rPr>
      </w:pPr>
      <w:r w:rsidRPr="00B464A8">
        <w:rPr>
          <w:rFonts w:ascii="Times New Roman" w:hAnsi="Times New Roman" w:cs="Times New Roman"/>
          <w:sz w:val="24"/>
          <w:szCs w:val="24"/>
        </w:rPr>
        <w:t>Pasūtītājs ir tiesīgs pēc savas iniciatīvas piedāvāt izdarīt grozījumus būvdarbu apjomos vai tehniskajā projektā. Gadījumā, ja Pasūtītāja piedāvātie grozījumi būvdarbu apjomos vai tehniskajā projektā ietekmē Līguma izpildes termiņus vai Līguma summu, Būvuzņēmējs ne vēlāk kā piecu dienu laikā par to rakstiski informē Pasūtītāju. Šajā gadījumā grozījumi būvdarbu apjomos vai tehniskajā projektā ir spēkā tikai pēc tam, kad ir panākta rakstiska Pušu vienošanās pārgrozījumu izdarīšanu Līgumā.</w:t>
      </w:r>
    </w:p>
    <w:p w:rsidR="00B464A8" w:rsidRPr="00B464A8" w:rsidRDefault="00B464A8" w:rsidP="00B464A8">
      <w:pPr>
        <w:numPr>
          <w:ilvl w:val="1"/>
          <w:numId w:val="10"/>
        </w:numPr>
        <w:jc w:val="both"/>
        <w:rPr>
          <w:rFonts w:ascii="Times New Roman" w:hAnsi="Times New Roman" w:cs="Times New Roman"/>
          <w:sz w:val="24"/>
          <w:szCs w:val="24"/>
        </w:rPr>
      </w:pPr>
      <w:r w:rsidRPr="00B464A8">
        <w:rPr>
          <w:rFonts w:ascii="Times New Roman" w:hAnsi="Times New Roman" w:cs="Times New Roman"/>
          <w:bCs/>
          <w:sz w:val="24"/>
          <w:szCs w:val="24"/>
        </w:rPr>
        <w:t>Gadījumā, ja darbu izpildes procesā Pasūtītājs konstatē, ka tā budžets nenodrošinās izpildīt 4.punktā minētās saistības, tam ir tiesības samazināt veicamo darbu apjomus, ievērojot darbu izpildes tehnoloģijas un nemainot 1 vienības izmaksas.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11.4. Būvdarbus uzraudzīs Pasūtītāja nolīgts un apmaksāts būvuzraugs.</w:t>
      </w:r>
    </w:p>
    <w:p w:rsidR="00B464A8" w:rsidRPr="00B464A8" w:rsidRDefault="00B464A8" w:rsidP="00B464A8">
      <w:pPr>
        <w:numPr>
          <w:ilvl w:val="1"/>
          <w:numId w:val="11"/>
        </w:numPr>
        <w:jc w:val="both"/>
        <w:rPr>
          <w:rFonts w:ascii="Times New Roman" w:hAnsi="Times New Roman" w:cs="Times New Roman"/>
          <w:sz w:val="24"/>
          <w:szCs w:val="24"/>
        </w:rPr>
      </w:pPr>
      <w:r w:rsidRPr="00B464A8">
        <w:rPr>
          <w:rFonts w:ascii="Times New Roman" w:hAnsi="Times New Roman" w:cs="Times New Roman"/>
          <w:sz w:val="24"/>
          <w:szCs w:val="24"/>
        </w:rPr>
        <w:t>Ja kādai no Pusēm tiek mainīts juridiskais statuss vai paraksta tiesības, vai adrese, tā nekavējoties, ne vēlāk kā 2 (divu) darba dienu laikā, rakstiski par to jāpaziņo otram Līdzējam.</w:t>
      </w:r>
    </w:p>
    <w:p w:rsidR="00B464A8" w:rsidRPr="00B464A8" w:rsidRDefault="00B464A8" w:rsidP="00B464A8">
      <w:pPr>
        <w:numPr>
          <w:ilvl w:val="1"/>
          <w:numId w:val="11"/>
        </w:numPr>
        <w:jc w:val="both"/>
        <w:rPr>
          <w:rFonts w:ascii="Times New Roman" w:hAnsi="Times New Roman" w:cs="Times New Roman"/>
          <w:sz w:val="24"/>
          <w:szCs w:val="24"/>
        </w:rPr>
      </w:pPr>
      <w:r w:rsidRPr="00B464A8">
        <w:rPr>
          <w:rFonts w:ascii="Times New Roman" w:hAnsi="Times New Roman" w:cs="Times New Roman"/>
          <w:sz w:val="24"/>
          <w:szCs w:val="24"/>
        </w:rPr>
        <w:t>Līgums sastādīts divos eksemplāros viens glabājas pie Pasūtītāja, viens pie Būvuzņēmēja.</w:t>
      </w:r>
    </w:p>
    <w:p w:rsidR="00B464A8" w:rsidRPr="00B464A8" w:rsidRDefault="00B464A8" w:rsidP="00B464A8">
      <w:pPr>
        <w:numPr>
          <w:ilvl w:val="1"/>
          <w:numId w:val="11"/>
        </w:numPr>
        <w:jc w:val="both"/>
        <w:rPr>
          <w:rFonts w:ascii="Times New Roman" w:hAnsi="Times New Roman" w:cs="Times New Roman"/>
          <w:sz w:val="24"/>
          <w:szCs w:val="24"/>
        </w:rPr>
      </w:pPr>
      <w:r w:rsidRPr="00B464A8">
        <w:rPr>
          <w:rFonts w:ascii="Times New Roman" w:hAnsi="Times New Roman" w:cs="Times New Roman"/>
          <w:sz w:val="24"/>
          <w:szCs w:val="24"/>
        </w:rPr>
        <w:t>Šī Līguma visi pielikumi, kā arī visas šī Līguma ietvaros rakstiski noformētas un abu Pušu parakstītas izmaiņas un papildinājumi ir neatņemamas šī Līguma sastāvdaļas.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12.LĪGUMA  STĀŠANĀS SPĒKĀ NOTEIKUMI</w:t>
      </w:r>
    </w:p>
    <w:p w:rsidR="00B464A8" w:rsidRPr="00B464A8" w:rsidRDefault="00B464A8" w:rsidP="00B464A8">
      <w:pPr>
        <w:numPr>
          <w:ilvl w:val="1"/>
          <w:numId w:val="12"/>
        </w:numPr>
        <w:jc w:val="both"/>
        <w:rPr>
          <w:rFonts w:ascii="Times New Roman" w:hAnsi="Times New Roman" w:cs="Times New Roman"/>
          <w:sz w:val="24"/>
          <w:szCs w:val="24"/>
        </w:rPr>
      </w:pPr>
      <w:r w:rsidRPr="00B464A8">
        <w:rPr>
          <w:rFonts w:ascii="Times New Roman" w:hAnsi="Times New Roman" w:cs="Times New Roman"/>
          <w:sz w:val="24"/>
          <w:szCs w:val="24"/>
        </w:rPr>
        <w:t>Līgums stājas spēkā ar parakstīšanas brīdi un darbojas līdz Pušu savstarpējo saistību pilnīgai izpildei.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13.KONTAKTPERSONAS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13.1.Kontaktpersonas no Pasūtītāja puses: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Jānis </w:t>
      </w:r>
      <w:proofErr w:type="spellStart"/>
      <w:r w:rsidRPr="00B464A8">
        <w:rPr>
          <w:rFonts w:ascii="Times New Roman" w:hAnsi="Times New Roman" w:cs="Times New Roman"/>
          <w:sz w:val="24"/>
          <w:szCs w:val="24"/>
        </w:rPr>
        <w:t>Vitrups</w:t>
      </w:r>
      <w:proofErr w:type="spellEnd"/>
      <w:r w:rsidRPr="00B464A8">
        <w:rPr>
          <w:rFonts w:ascii="Times New Roman" w:hAnsi="Times New Roman" w:cs="Times New Roman"/>
          <w:sz w:val="24"/>
          <w:szCs w:val="24"/>
        </w:rPr>
        <w:t>, Pāvilostas novada domes priekšsēdētāja vietnieks; tālrunis: 299183648</w:t>
      </w:r>
    </w:p>
    <w:p w:rsidR="00B464A8" w:rsidRPr="00B464A8" w:rsidRDefault="00B464A8" w:rsidP="00B464A8">
      <w:pPr>
        <w:jc w:val="both"/>
        <w:rPr>
          <w:rFonts w:ascii="Times New Roman" w:hAnsi="Times New Roman" w:cs="Times New Roman"/>
          <w:sz w:val="24"/>
          <w:szCs w:val="24"/>
        </w:rPr>
      </w:pP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13.2.Kontaktpersonas no Būvuzņēmēja puses:</w:t>
      </w:r>
    </w:p>
    <w:p w:rsidR="00B464A8" w:rsidRPr="00B464A8" w:rsidRDefault="00304A1E" w:rsidP="00B464A8">
      <w:pPr>
        <w:jc w:val="both"/>
        <w:rPr>
          <w:rFonts w:ascii="Times New Roman" w:hAnsi="Times New Roman" w:cs="Times New Roman"/>
          <w:sz w:val="24"/>
          <w:szCs w:val="24"/>
        </w:rPr>
      </w:pPr>
      <w:r>
        <w:rPr>
          <w:rFonts w:ascii="Times New Roman" w:hAnsi="Times New Roman" w:cs="Times New Roman"/>
          <w:sz w:val="24"/>
          <w:szCs w:val="24"/>
        </w:rPr>
        <w:t>Mārtiņš Ivanovs, atbildīgais būvdarbu vadītājs</w:t>
      </w:r>
      <w:r w:rsidR="00B464A8" w:rsidRPr="00B464A8">
        <w:rPr>
          <w:rFonts w:ascii="Times New Roman" w:hAnsi="Times New Roman" w:cs="Times New Roman"/>
          <w:sz w:val="24"/>
          <w:szCs w:val="24"/>
        </w:rPr>
        <w:t xml:space="preserve">; </w:t>
      </w:r>
      <w:r w:rsidR="00B464A8" w:rsidRPr="00B464A8">
        <w:rPr>
          <w:rFonts w:ascii="Times New Roman" w:hAnsi="Times New Roman" w:cs="Times New Roman"/>
          <w:sz w:val="24"/>
          <w:szCs w:val="24"/>
        </w:rPr>
        <w:tab/>
        <w:t xml:space="preserve">tālrunis: </w:t>
      </w:r>
      <w:r>
        <w:rPr>
          <w:rFonts w:ascii="Times New Roman" w:hAnsi="Times New Roman" w:cs="Times New Roman"/>
          <w:sz w:val="24"/>
          <w:szCs w:val="24"/>
        </w:rPr>
        <w:t>26450535</w:t>
      </w:r>
    </w:p>
    <w:p w:rsid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(vārds, uzvārds, amats)</w:t>
      </w:r>
    </w:p>
    <w:p w:rsidR="00486DFB" w:rsidRDefault="00486DFB" w:rsidP="00B464A8">
      <w:pPr>
        <w:jc w:val="both"/>
        <w:rPr>
          <w:rFonts w:ascii="Times New Roman" w:hAnsi="Times New Roman" w:cs="Times New Roman"/>
          <w:sz w:val="24"/>
          <w:szCs w:val="24"/>
        </w:rPr>
      </w:pPr>
    </w:p>
    <w:p w:rsidR="00B464A8" w:rsidRPr="00B464A8" w:rsidRDefault="00B464A8" w:rsidP="00B464A8">
      <w:pPr>
        <w:jc w:val="both"/>
        <w:rPr>
          <w:rFonts w:ascii="Times New Roman" w:hAnsi="Times New Roman" w:cs="Times New Roman"/>
          <w:sz w:val="24"/>
          <w:szCs w:val="24"/>
        </w:rPr>
      </w:pPr>
    </w:p>
    <w:p w:rsidR="00B464A8" w:rsidRPr="00B464A8" w:rsidRDefault="00B464A8" w:rsidP="00B464A8">
      <w:pPr>
        <w:numPr>
          <w:ilvl w:val="0"/>
          <w:numId w:val="3"/>
        </w:numPr>
        <w:jc w:val="both"/>
        <w:rPr>
          <w:rFonts w:ascii="Times New Roman" w:hAnsi="Times New Roman" w:cs="Times New Roman"/>
          <w:sz w:val="24"/>
          <w:szCs w:val="24"/>
        </w:rPr>
      </w:pPr>
      <w:r w:rsidRPr="00B464A8">
        <w:rPr>
          <w:rFonts w:ascii="Times New Roman" w:hAnsi="Times New Roman" w:cs="Times New Roman"/>
          <w:sz w:val="24"/>
          <w:szCs w:val="24"/>
        </w:rPr>
        <w:t>LĪGUMA PIELIKUMI</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14.1. Pielikums Nr.1 – Finanšu piedāvājums ar lokālajām tāmēm;  </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14.2. Pielikums Nr.2 – Darbu veikšanas grafiks;</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sz w:val="24"/>
          <w:szCs w:val="24"/>
        </w:rPr>
        <w:t xml:space="preserve">14.3. Pielikums Nr.3 – </w:t>
      </w:r>
      <w:r w:rsidR="00F67B8A">
        <w:rPr>
          <w:rFonts w:ascii="Times New Roman" w:hAnsi="Times New Roman" w:cs="Times New Roman"/>
          <w:sz w:val="24"/>
          <w:szCs w:val="24"/>
        </w:rPr>
        <w:t>Precizētā finanšu tāme 1.ciklam</w:t>
      </w:r>
    </w:p>
    <w:p w:rsidR="00B464A8" w:rsidRPr="00B464A8" w:rsidRDefault="00B464A8" w:rsidP="00B464A8">
      <w:pPr>
        <w:jc w:val="both"/>
        <w:rPr>
          <w:rFonts w:ascii="Times New Roman" w:hAnsi="Times New Roman" w:cs="Times New Roman"/>
          <w:sz w:val="24"/>
          <w:szCs w:val="24"/>
        </w:rPr>
      </w:pPr>
      <w:r w:rsidRPr="00B464A8">
        <w:rPr>
          <w:rFonts w:ascii="Times New Roman" w:hAnsi="Times New Roman" w:cs="Times New Roman"/>
          <w:bCs/>
          <w:sz w:val="24"/>
          <w:szCs w:val="24"/>
        </w:rPr>
        <w:t>iepirkumam „</w:t>
      </w:r>
      <w:r w:rsidRPr="00B464A8">
        <w:rPr>
          <w:rFonts w:ascii="Times New Roman" w:hAnsi="Times New Roman" w:cs="Times New Roman"/>
          <w:b/>
          <w:bCs/>
          <w:sz w:val="24"/>
          <w:szCs w:val="24"/>
        </w:rPr>
        <w:t>Vērgales pamatskolas fasādes renovācija</w:t>
      </w:r>
      <w:r w:rsidRPr="00B464A8">
        <w:rPr>
          <w:rFonts w:ascii="Times New Roman" w:hAnsi="Times New Roman" w:cs="Times New Roman"/>
          <w:sz w:val="24"/>
          <w:szCs w:val="24"/>
        </w:rPr>
        <w:t xml:space="preserve">”. </w:t>
      </w:r>
    </w:p>
    <w:p w:rsidR="00B464A8" w:rsidRDefault="00B464A8" w:rsidP="00B464A8">
      <w:pPr>
        <w:rPr>
          <w:b/>
          <w:bCs/>
          <w:lang w:val="pt-BR"/>
        </w:rPr>
      </w:pPr>
    </w:p>
    <w:p w:rsidR="00B464A8" w:rsidRDefault="00B464A8" w:rsidP="00B464A8">
      <w:pPr>
        <w:rPr>
          <w:b/>
          <w:bCs/>
          <w:lang w:val="pt-BR"/>
        </w:rPr>
      </w:pPr>
    </w:p>
    <w:p w:rsidR="00B464A8" w:rsidRDefault="00B464A8" w:rsidP="00B464A8">
      <w:pPr>
        <w:rPr>
          <w:b/>
          <w:bCs/>
          <w:lang w:val="pt-BR"/>
        </w:rPr>
      </w:pPr>
    </w:p>
    <w:p w:rsidR="00B464A8" w:rsidRDefault="00B464A8" w:rsidP="00B464A8">
      <w:pPr>
        <w:rPr>
          <w:b/>
          <w:bCs/>
          <w:lang w:val="pt-BR"/>
        </w:rPr>
      </w:pPr>
    </w:p>
    <w:p w:rsidR="00B464A8" w:rsidRPr="00B464A8" w:rsidRDefault="00B464A8" w:rsidP="00B464A8">
      <w:pPr>
        <w:rPr>
          <w:rFonts w:ascii="Times New Roman" w:hAnsi="Times New Roman" w:cs="Times New Roman"/>
          <w:b/>
          <w:bCs/>
          <w:sz w:val="24"/>
          <w:szCs w:val="24"/>
          <w:lang w:val="pt-BR"/>
        </w:rPr>
      </w:pPr>
      <w:r w:rsidRPr="00B464A8">
        <w:rPr>
          <w:rFonts w:ascii="Times New Roman" w:hAnsi="Times New Roman" w:cs="Times New Roman"/>
          <w:b/>
          <w:bCs/>
          <w:sz w:val="24"/>
          <w:szCs w:val="24"/>
          <w:lang w:val="pt-BR"/>
        </w:rPr>
        <w:t>PIRCĒJS</w:t>
      </w:r>
      <w:r w:rsidRPr="00B464A8">
        <w:rPr>
          <w:rFonts w:ascii="Times New Roman" w:hAnsi="Times New Roman" w:cs="Times New Roman"/>
          <w:b/>
          <w:bCs/>
          <w:sz w:val="24"/>
          <w:szCs w:val="24"/>
          <w:lang w:val="pt-BR"/>
        </w:rPr>
        <w:tab/>
      </w:r>
      <w:r w:rsidRPr="00B464A8">
        <w:rPr>
          <w:rFonts w:ascii="Times New Roman" w:hAnsi="Times New Roman" w:cs="Times New Roman"/>
          <w:b/>
          <w:bCs/>
          <w:sz w:val="24"/>
          <w:szCs w:val="24"/>
          <w:lang w:val="pt-BR"/>
        </w:rPr>
        <w:tab/>
      </w:r>
      <w:r w:rsidRPr="00B464A8">
        <w:rPr>
          <w:rFonts w:ascii="Times New Roman" w:hAnsi="Times New Roman" w:cs="Times New Roman"/>
          <w:b/>
          <w:bCs/>
          <w:sz w:val="24"/>
          <w:szCs w:val="24"/>
          <w:lang w:val="pt-BR"/>
        </w:rPr>
        <w:tab/>
      </w:r>
      <w:r w:rsidRPr="00B464A8">
        <w:rPr>
          <w:rFonts w:ascii="Times New Roman" w:hAnsi="Times New Roman" w:cs="Times New Roman"/>
          <w:b/>
          <w:bCs/>
          <w:sz w:val="24"/>
          <w:szCs w:val="24"/>
          <w:lang w:val="pt-BR"/>
        </w:rPr>
        <w:tab/>
      </w:r>
      <w:r w:rsidRPr="00B464A8">
        <w:rPr>
          <w:rFonts w:ascii="Times New Roman" w:hAnsi="Times New Roman" w:cs="Times New Roman"/>
          <w:b/>
          <w:bCs/>
          <w:sz w:val="24"/>
          <w:szCs w:val="24"/>
          <w:lang w:val="pt-BR"/>
        </w:rPr>
        <w:tab/>
        <w:t>PĀRDEVĒJS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
                <w:bCs/>
                <w:sz w:val="24"/>
                <w:szCs w:val="24"/>
                <w:lang w:val="pt-BR"/>
              </w:rPr>
            </w:pPr>
            <w:r w:rsidRPr="00B464A8">
              <w:rPr>
                <w:rFonts w:ascii="Times New Roman" w:hAnsi="Times New Roman" w:cs="Times New Roman"/>
                <w:b/>
                <w:bCs/>
                <w:sz w:val="24"/>
                <w:szCs w:val="24"/>
                <w:lang w:val="pt-BR"/>
              </w:rPr>
              <w:t>Pāvilostas novada pašvaldība</w:t>
            </w:r>
          </w:p>
        </w:tc>
        <w:tc>
          <w:tcPr>
            <w:tcW w:w="4311" w:type="dxa"/>
          </w:tcPr>
          <w:p w:rsidR="00B464A8" w:rsidRPr="00B464A8" w:rsidRDefault="00B464A8" w:rsidP="00B464A8">
            <w:pPr>
              <w:spacing w:after="160" w:line="259" w:lineRule="auto"/>
              <w:rPr>
                <w:rFonts w:ascii="Times New Roman" w:hAnsi="Times New Roman" w:cs="Times New Roman"/>
                <w:b/>
                <w:bCs/>
                <w:sz w:val="24"/>
                <w:szCs w:val="24"/>
                <w:lang w:val="pt-BR"/>
              </w:rPr>
            </w:pPr>
            <w:r w:rsidRPr="00B464A8">
              <w:rPr>
                <w:rFonts w:ascii="Times New Roman" w:hAnsi="Times New Roman" w:cs="Times New Roman"/>
                <w:b/>
                <w:bCs/>
                <w:sz w:val="24"/>
                <w:szCs w:val="24"/>
                <w:lang w:val="pt-BR"/>
              </w:rPr>
              <w:t>SIA “</w:t>
            </w:r>
            <w:r>
              <w:rPr>
                <w:rFonts w:ascii="Times New Roman" w:hAnsi="Times New Roman" w:cs="Times New Roman"/>
                <w:b/>
                <w:bCs/>
                <w:sz w:val="24"/>
                <w:szCs w:val="24"/>
                <w:lang w:val="pt-BR"/>
              </w:rPr>
              <w:t xml:space="preserve">Liepājas celtniecības sabiedrības Būvnieks” </w:t>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Dzintaru ielā 73, Pāvilosta</w:t>
            </w: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Pr>
                <w:rFonts w:ascii="Times New Roman" w:hAnsi="Times New Roman" w:cs="Times New Roman"/>
                <w:bCs/>
                <w:sz w:val="24"/>
                <w:szCs w:val="24"/>
                <w:lang w:val="pt-BR"/>
              </w:rPr>
              <w:t xml:space="preserve">Brīvības </w:t>
            </w:r>
            <w:r w:rsidRPr="00B464A8">
              <w:rPr>
                <w:rFonts w:ascii="Times New Roman" w:hAnsi="Times New Roman" w:cs="Times New Roman"/>
                <w:bCs/>
                <w:sz w:val="24"/>
                <w:szCs w:val="24"/>
                <w:lang w:val="pt-BR"/>
              </w:rPr>
              <w:t xml:space="preserve">iela </w:t>
            </w:r>
            <w:r>
              <w:rPr>
                <w:rFonts w:ascii="Times New Roman" w:hAnsi="Times New Roman" w:cs="Times New Roman"/>
                <w:bCs/>
                <w:sz w:val="24"/>
                <w:szCs w:val="24"/>
                <w:lang w:val="pt-BR"/>
              </w:rPr>
              <w:t>109</w:t>
            </w:r>
            <w:r w:rsidRPr="00B464A8">
              <w:rPr>
                <w:rFonts w:ascii="Times New Roman" w:hAnsi="Times New Roman" w:cs="Times New Roman"/>
                <w:bCs/>
                <w:sz w:val="24"/>
                <w:szCs w:val="24"/>
                <w:lang w:val="pt-BR"/>
              </w:rPr>
              <w:t>, Liepāja</w:t>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Pāvilostas novads, LV- 3466</w:t>
            </w: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Pr>
                <w:rFonts w:ascii="Times New Roman" w:hAnsi="Times New Roman" w:cs="Times New Roman"/>
                <w:bCs/>
                <w:sz w:val="24"/>
                <w:szCs w:val="24"/>
                <w:lang w:val="pt-BR"/>
              </w:rPr>
              <w:t>LV-3400</w:t>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Reģ. Nr. 90000059438</w:t>
            </w: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 xml:space="preserve"> Reģ. Nr.421030</w:t>
            </w:r>
            <w:r>
              <w:rPr>
                <w:rFonts w:ascii="Times New Roman" w:hAnsi="Times New Roman" w:cs="Times New Roman"/>
                <w:bCs/>
                <w:sz w:val="24"/>
                <w:szCs w:val="24"/>
                <w:lang w:val="pt-BR"/>
              </w:rPr>
              <w:t>00295</w:t>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Konta Nr.LV32HABA0001402037066</w:t>
            </w: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Konta Nr.</w:t>
            </w:r>
            <w:r>
              <w:rPr>
                <w:rFonts w:ascii="Times New Roman" w:hAnsi="Times New Roman" w:cs="Times New Roman"/>
                <w:bCs/>
                <w:sz w:val="24"/>
                <w:szCs w:val="24"/>
                <w:lang w:val="pt-BR"/>
              </w:rPr>
              <w:t>LV7</w:t>
            </w:r>
            <w:r w:rsidRPr="00B464A8">
              <w:rPr>
                <w:rFonts w:ascii="Times New Roman" w:hAnsi="Times New Roman" w:cs="Times New Roman"/>
                <w:bCs/>
                <w:sz w:val="24"/>
                <w:szCs w:val="24"/>
                <w:lang w:val="pt-BR"/>
              </w:rPr>
              <w:t>9HABA</w:t>
            </w:r>
            <w:r>
              <w:rPr>
                <w:rFonts w:ascii="Times New Roman" w:hAnsi="Times New Roman" w:cs="Times New Roman"/>
                <w:bCs/>
                <w:sz w:val="24"/>
                <w:szCs w:val="24"/>
                <w:lang w:val="pt-BR"/>
              </w:rPr>
              <w:t>0001408037028</w:t>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A/s SWEDBANK</w:t>
            </w:r>
            <w:r w:rsidRPr="00B464A8">
              <w:rPr>
                <w:rFonts w:ascii="Times New Roman" w:hAnsi="Times New Roman" w:cs="Times New Roman"/>
                <w:bCs/>
                <w:sz w:val="24"/>
                <w:szCs w:val="24"/>
                <w:lang w:val="pt-BR"/>
              </w:rPr>
              <w:tab/>
            </w: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A/s SWEDBANK</w:t>
            </w:r>
            <w:r w:rsidRPr="00B464A8">
              <w:rPr>
                <w:rFonts w:ascii="Times New Roman" w:hAnsi="Times New Roman" w:cs="Times New Roman"/>
                <w:bCs/>
                <w:sz w:val="24"/>
                <w:szCs w:val="24"/>
                <w:lang w:val="pt-BR"/>
              </w:rPr>
              <w:tab/>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Bankas kods: HABALV22</w:t>
            </w:r>
            <w:r w:rsidRPr="00B464A8">
              <w:rPr>
                <w:rFonts w:ascii="Times New Roman" w:hAnsi="Times New Roman" w:cs="Times New Roman"/>
                <w:bCs/>
                <w:sz w:val="24"/>
                <w:szCs w:val="24"/>
                <w:lang w:val="pt-BR"/>
              </w:rPr>
              <w:tab/>
            </w:r>
            <w:r w:rsidRPr="00B464A8">
              <w:rPr>
                <w:rFonts w:ascii="Times New Roman" w:hAnsi="Times New Roman" w:cs="Times New Roman"/>
                <w:bCs/>
                <w:sz w:val="24"/>
                <w:szCs w:val="24"/>
                <w:lang w:val="pt-BR"/>
              </w:rPr>
              <w:tab/>
            </w: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Cs/>
                <w:sz w:val="24"/>
                <w:szCs w:val="24"/>
                <w:lang w:val="pt-BR"/>
              </w:rPr>
              <w:t>Bankas kods: HABALV22</w:t>
            </w:r>
            <w:r w:rsidRPr="00B464A8">
              <w:rPr>
                <w:rFonts w:ascii="Times New Roman" w:hAnsi="Times New Roman" w:cs="Times New Roman"/>
                <w:bCs/>
                <w:sz w:val="24"/>
                <w:szCs w:val="24"/>
                <w:lang w:val="pt-BR"/>
              </w:rPr>
              <w:tab/>
            </w:r>
            <w:r w:rsidRPr="00B464A8">
              <w:rPr>
                <w:rFonts w:ascii="Times New Roman" w:hAnsi="Times New Roman" w:cs="Times New Roman"/>
                <w:bCs/>
                <w:sz w:val="24"/>
                <w:szCs w:val="24"/>
                <w:lang w:val="pt-BR"/>
              </w:rPr>
              <w:tab/>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sidRPr="00B464A8">
              <w:rPr>
                <w:rFonts w:ascii="Times New Roman" w:hAnsi="Times New Roman" w:cs="Times New Roman"/>
                <w:b/>
                <w:bCs/>
                <w:sz w:val="24"/>
                <w:szCs w:val="24"/>
                <w:lang w:val="pt-BR"/>
              </w:rPr>
              <w:t>Priekšsēdētājs</w:t>
            </w:r>
          </w:p>
        </w:tc>
        <w:tc>
          <w:tcPr>
            <w:tcW w:w="4311" w:type="dxa"/>
          </w:tcPr>
          <w:p w:rsidR="00B464A8" w:rsidRPr="00B464A8" w:rsidRDefault="00B464A8" w:rsidP="00B464A8">
            <w:pPr>
              <w:spacing w:after="160" w:line="259" w:lineRule="auto"/>
              <w:rPr>
                <w:rFonts w:ascii="Times New Roman" w:hAnsi="Times New Roman" w:cs="Times New Roman"/>
                <w:b/>
                <w:bCs/>
                <w:sz w:val="24"/>
                <w:szCs w:val="24"/>
                <w:lang w:val="pt-BR"/>
              </w:rPr>
            </w:pPr>
            <w:r w:rsidRPr="00B464A8">
              <w:rPr>
                <w:rFonts w:ascii="Times New Roman" w:hAnsi="Times New Roman" w:cs="Times New Roman"/>
                <w:b/>
                <w:bCs/>
                <w:sz w:val="24"/>
                <w:szCs w:val="24"/>
                <w:lang w:val="pt-BR"/>
              </w:rPr>
              <w:t>Valdes loceklis</w:t>
            </w: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p>
        </w:tc>
      </w:tr>
      <w:tr w:rsidR="00B464A8" w:rsidRPr="00B464A8" w:rsidTr="00903A3E">
        <w:tc>
          <w:tcPr>
            <w:tcW w:w="4311" w:type="dxa"/>
          </w:tcPr>
          <w:p w:rsidR="00B464A8" w:rsidRPr="00B464A8" w:rsidRDefault="00B464A8" w:rsidP="00B464A8">
            <w:pPr>
              <w:spacing w:after="160" w:line="259" w:lineRule="auto"/>
              <w:rPr>
                <w:rFonts w:ascii="Times New Roman" w:hAnsi="Times New Roman" w:cs="Times New Roman"/>
                <w:b/>
                <w:bCs/>
                <w:sz w:val="24"/>
                <w:szCs w:val="24"/>
                <w:u w:val="single"/>
                <w:lang w:val="pt-BR"/>
              </w:rPr>
            </w:pPr>
            <w:r w:rsidRPr="00B464A8">
              <w:rPr>
                <w:rFonts w:ascii="Times New Roman" w:hAnsi="Times New Roman" w:cs="Times New Roman"/>
                <w:bCs/>
                <w:sz w:val="24"/>
                <w:szCs w:val="24"/>
                <w:lang w:val="pt-BR"/>
              </w:rPr>
              <w:t>U.Kristapsons</w:t>
            </w:r>
          </w:p>
        </w:tc>
        <w:tc>
          <w:tcPr>
            <w:tcW w:w="4311" w:type="dxa"/>
          </w:tcPr>
          <w:p w:rsidR="00B464A8" w:rsidRPr="00B464A8" w:rsidRDefault="00B464A8" w:rsidP="00B464A8">
            <w:pPr>
              <w:spacing w:after="160" w:line="259" w:lineRule="auto"/>
              <w:rPr>
                <w:rFonts w:ascii="Times New Roman" w:hAnsi="Times New Roman" w:cs="Times New Roman"/>
                <w:bCs/>
                <w:sz w:val="24"/>
                <w:szCs w:val="24"/>
                <w:lang w:val="pt-BR"/>
              </w:rPr>
            </w:pPr>
            <w:r>
              <w:rPr>
                <w:rFonts w:ascii="Times New Roman" w:hAnsi="Times New Roman" w:cs="Times New Roman"/>
                <w:bCs/>
                <w:sz w:val="24"/>
                <w:szCs w:val="24"/>
                <w:lang w:val="pt-BR"/>
              </w:rPr>
              <w:t>L.Runiķis</w:t>
            </w:r>
          </w:p>
        </w:tc>
      </w:tr>
    </w:tbl>
    <w:p w:rsidR="005C538C" w:rsidRDefault="005C538C"/>
    <w:sectPr w:rsidR="005C538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F1" w:rsidRDefault="007519F1" w:rsidP="00E0775E">
      <w:pPr>
        <w:spacing w:after="0" w:line="240" w:lineRule="auto"/>
      </w:pPr>
      <w:r>
        <w:separator/>
      </w:r>
    </w:p>
  </w:endnote>
  <w:endnote w:type="continuationSeparator" w:id="0">
    <w:p w:rsidR="007519F1" w:rsidRDefault="007519F1" w:rsidP="00E0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273860"/>
      <w:docPartObj>
        <w:docPartGallery w:val="Page Numbers (Bottom of Page)"/>
        <w:docPartUnique/>
      </w:docPartObj>
    </w:sdtPr>
    <w:sdtEndPr/>
    <w:sdtContent>
      <w:p w:rsidR="00E0775E" w:rsidRDefault="00E0775E">
        <w:pPr>
          <w:pStyle w:val="Kjene"/>
          <w:jc w:val="right"/>
        </w:pPr>
        <w:r>
          <w:fldChar w:fldCharType="begin"/>
        </w:r>
        <w:r>
          <w:instrText>PAGE   \* MERGEFORMAT</w:instrText>
        </w:r>
        <w:r>
          <w:fldChar w:fldCharType="separate"/>
        </w:r>
        <w:r w:rsidR="00973940">
          <w:rPr>
            <w:noProof/>
          </w:rPr>
          <w:t>5</w:t>
        </w:r>
        <w:r>
          <w:fldChar w:fldCharType="end"/>
        </w:r>
      </w:p>
    </w:sdtContent>
  </w:sdt>
  <w:p w:rsidR="00E0775E" w:rsidRDefault="00E0775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F1" w:rsidRDefault="007519F1" w:rsidP="00E0775E">
      <w:pPr>
        <w:spacing w:after="0" w:line="240" w:lineRule="auto"/>
      </w:pPr>
      <w:r>
        <w:separator/>
      </w:r>
    </w:p>
  </w:footnote>
  <w:footnote w:type="continuationSeparator" w:id="0">
    <w:p w:rsidR="007519F1" w:rsidRDefault="007519F1" w:rsidP="00E07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32A"/>
    <w:multiLevelType w:val="multilevel"/>
    <w:tmpl w:val="BC6C343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D9389F"/>
    <w:multiLevelType w:val="multilevel"/>
    <w:tmpl w:val="CDEC8F4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06201E"/>
    <w:multiLevelType w:val="multilevel"/>
    <w:tmpl w:val="91E6BD1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5502D0"/>
    <w:multiLevelType w:val="multilevel"/>
    <w:tmpl w:val="3506848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7"/>
        </w:tabs>
        <w:ind w:left="367" w:hanging="36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4">
    <w:nsid w:val="1A626938"/>
    <w:multiLevelType w:val="multilevel"/>
    <w:tmpl w:val="9022F4E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9409FF"/>
    <w:multiLevelType w:val="multilevel"/>
    <w:tmpl w:val="556ECD6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3"/>
        </w:tabs>
        <w:ind w:left="853" w:hanging="495"/>
      </w:pPr>
      <w:rPr>
        <w:rFonts w:hint="default"/>
      </w:rPr>
    </w:lvl>
    <w:lvl w:ilvl="2">
      <w:start w:val="2"/>
      <w:numFmt w:val="decimal"/>
      <w:lvlText w:val="%1.%2.%3."/>
      <w:lvlJc w:val="left"/>
      <w:pPr>
        <w:tabs>
          <w:tab w:val="num" w:pos="1436"/>
        </w:tabs>
        <w:ind w:left="1436" w:hanging="720"/>
      </w:pPr>
      <w:rPr>
        <w:rFonts w:hint="default"/>
      </w:rPr>
    </w:lvl>
    <w:lvl w:ilvl="3">
      <w:start w:val="1"/>
      <w:numFmt w:val="decimal"/>
      <w:lvlText w:val="%1.%2.%3.%4."/>
      <w:lvlJc w:val="left"/>
      <w:pPr>
        <w:tabs>
          <w:tab w:val="num" w:pos="1794"/>
        </w:tabs>
        <w:ind w:left="1794" w:hanging="720"/>
      </w:pPr>
      <w:rPr>
        <w:rFonts w:hint="default"/>
      </w:rPr>
    </w:lvl>
    <w:lvl w:ilvl="4">
      <w:start w:val="1"/>
      <w:numFmt w:val="decimal"/>
      <w:lvlText w:val="%1.%2.%3.%4.%5."/>
      <w:lvlJc w:val="left"/>
      <w:pPr>
        <w:tabs>
          <w:tab w:val="num" w:pos="2512"/>
        </w:tabs>
        <w:ind w:left="2512" w:hanging="1080"/>
      </w:pPr>
      <w:rPr>
        <w:rFonts w:hint="default"/>
      </w:rPr>
    </w:lvl>
    <w:lvl w:ilvl="5">
      <w:start w:val="1"/>
      <w:numFmt w:val="decimal"/>
      <w:lvlText w:val="%1.%2.%3.%4.%5.%6."/>
      <w:lvlJc w:val="left"/>
      <w:pPr>
        <w:tabs>
          <w:tab w:val="num" w:pos="2870"/>
        </w:tabs>
        <w:ind w:left="2870" w:hanging="1080"/>
      </w:pPr>
      <w:rPr>
        <w:rFonts w:hint="default"/>
      </w:rPr>
    </w:lvl>
    <w:lvl w:ilvl="6">
      <w:start w:val="1"/>
      <w:numFmt w:val="decimal"/>
      <w:lvlText w:val="%1.%2.%3.%4.%5.%6.%7."/>
      <w:lvlJc w:val="left"/>
      <w:pPr>
        <w:tabs>
          <w:tab w:val="num" w:pos="3588"/>
        </w:tabs>
        <w:ind w:left="3588" w:hanging="1440"/>
      </w:pPr>
      <w:rPr>
        <w:rFonts w:hint="default"/>
      </w:rPr>
    </w:lvl>
    <w:lvl w:ilvl="7">
      <w:start w:val="1"/>
      <w:numFmt w:val="decimal"/>
      <w:lvlText w:val="%1.%2.%3.%4.%5.%6.%7.%8."/>
      <w:lvlJc w:val="left"/>
      <w:pPr>
        <w:tabs>
          <w:tab w:val="num" w:pos="3946"/>
        </w:tabs>
        <w:ind w:left="3946" w:hanging="1440"/>
      </w:pPr>
      <w:rPr>
        <w:rFonts w:hint="default"/>
      </w:rPr>
    </w:lvl>
    <w:lvl w:ilvl="8">
      <w:start w:val="1"/>
      <w:numFmt w:val="decimal"/>
      <w:lvlText w:val="%1.%2.%3.%4.%5.%6.%7.%8.%9."/>
      <w:lvlJc w:val="left"/>
      <w:pPr>
        <w:tabs>
          <w:tab w:val="num" w:pos="4664"/>
        </w:tabs>
        <w:ind w:left="4664" w:hanging="1800"/>
      </w:pPr>
      <w:rPr>
        <w:rFonts w:hint="default"/>
      </w:rPr>
    </w:lvl>
  </w:abstractNum>
  <w:abstractNum w:abstractNumId="6">
    <w:nsid w:val="29640D16"/>
    <w:multiLevelType w:val="multilevel"/>
    <w:tmpl w:val="726867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E81AA6"/>
    <w:multiLevelType w:val="multilevel"/>
    <w:tmpl w:val="53C409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A190EFC"/>
    <w:multiLevelType w:val="hybridMultilevel"/>
    <w:tmpl w:val="9A46F642"/>
    <w:lvl w:ilvl="0" w:tplc="24DA4AF4">
      <w:start w:val="14"/>
      <w:numFmt w:val="decimal"/>
      <w:lvlText w:val="%1."/>
      <w:lvlJc w:val="left"/>
      <w:pPr>
        <w:tabs>
          <w:tab w:val="num" w:pos="1800"/>
        </w:tabs>
        <w:ind w:left="1800" w:hanging="360"/>
      </w:pPr>
      <w:rPr>
        <w:rFonts w:hint="default"/>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9">
    <w:nsid w:val="4057082B"/>
    <w:multiLevelType w:val="multilevel"/>
    <w:tmpl w:val="2774EEC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59FA04CB"/>
    <w:multiLevelType w:val="singleLevel"/>
    <w:tmpl w:val="332A49D8"/>
    <w:lvl w:ilvl="0">
      <w:start w:val="1"/>
      <w:numFmt w:val="decimal"/>
      <w:lvlText w:val="5.%1."/>
      <w:legacy w:legacy="1" w:legacySpace="0" w:legacyIndent="388"/>
      <w:lvlJc w:val="left"/>
      <w:rPr>
        <w:rFonts w:ascii="Times New Roman" w:hAnsi="Times New Roman" w:cs="Times New Roman" w:hint="default"/>
      </w:rPr>
    </w:lvl>
  </w:abstractNum>
  <w:abstractNum w:abstractNumId="11">
    <w:nsid w:val="7BF00378"/>
    <w:multiLevelType w:val="multilevel"/>
    <w:tmpl w:val="739E0F66"/>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8"/>
  </w:num>
  <w:num w:numId="4">
    <w:abstractNumId w:val="2"/>
  </w:num>
  <w:num w:numId="5">
    <w:abstractNumId w:val="5"/>
  </w:num>
  <w:num w:numId="6">
    <w:abstractNumId w:val="7"/>
  </w:num>
  <w:num w:numId="7">
    <w:abstractNumId w:val="6"/>
  </w:num>
  <w:num w:numId="8">
    <w:abstractNumId w:val="3"/>
  </w:num>
  <w:num w:numId="9">
    <w:abstractNumId w:val="0"/>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A8"/>
    <w:rsid w:val="002A330F"/>
    <w:rsid w:val="002D2515"/>
    <w:rsid w:val="002E01C6"/>
    <w:rsid w:val="00304A1E"/>
    <w:rsid w:val="00423737"/>
    <w:rsid w:val="00486DFB"/>
    <w:rsid w:val="005C538C"/>
    <w:rsid w:val="0062095A"/>
    <w:rsid w:val="007519F1"/>
    <w:rsid w:val="00874116"/>
    <w:rsid w:val="008F1280"/>
    <w:rsid w:val="00973940"/>
    <w:rsid w:val="00B464A8"/>
    <w:rsid w:val="00D422F9"/>
    <w:rsid w:val="00D674C0"/>
    <w:rsid w:val="00E0775E"/>
    <w:rsid w:val="00E34542"/>
    <w:rsid w:val="00F64045"/>
    <w:rsid w:val="00F67B8A"/>
    <w:rsid w:val="00F702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11080A3-82AD-4A66-A5B2-D1EAD0EC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077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775E"/>
  </w:style>
  <w:style w:type="paragraph" w:styleId="Kjene">
    <w:name w:val="footer"/>
    <w:basedOn w:val="Parasts"/>
    <w:link w:val="KjeneRakstz"/>
    <w:uiPriority w:val="99"/>
    <w:unhideWhenUsed/>
    <w:rsid w:val="00E0775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775E"/>
  </w:style>
  <w:style w:type="paragraph" w:styleId="Balonteksts">
    <w:name w:val="Balloon Text"/>
    <w:basedOn w:val="Parasts"/>
    <w:link w:val="BalontekstsRakstz"/>
    <w:uiPriority w:val="99"/>
    <w:semiHidden/>
    <w:unhideWhenUsed/>
    <w:rsid w:val="00E077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7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ED8FB-69A3-42F2-A56A-23E7E21A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15229</Words>
  <Characters>8681</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2014-09-23T11:24:00Z</cp:lastPrinted>
  <dcterms:created xsi:type="dcterms:W3CDTF">2014-09-26T11:00:00Z</dcterms:created>
  <dcterms:modified xsi:type="dcterms:W3CDTF">2014-09-26T11:03:00Z</dcterms:modified>
</cp:coreProperties>
</file>