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DF" w:rsidRDefault="00784CEA" w:rsidP="00E337DF">
      <w:pPr>
        <w:pStyle w:val="Bodytext1"/>
        <w:widowControl w:val="0"/>
        <w:shd w:val="clear" w:color="auto" w:fill="auto"/>
        <w:spacing w:after="120" w:line="240" w:lineRule="auto"/>
        <w:ind w:firstLine="0"/>
        <w:rPr>
          <w:b/>
          <w:bCs/>
          <w:sz w:val="24"/>
          <w:szCs w:val="24"/>
        </w:rPr>
      </w:pPr>
      <w:bookmarkStart w:id="0" w:name="bookmark28"/>
      <w:r>
        <w:rPr>
          <w:noProof/>
          <w:lang w:eastAsia="lv-LV"/>
        </w:rPr>
        <w:drawing>
          <wp:anchor distT="0" distB="0" distL="114300" distR="114300" simplePos="0" relativeHeight="251659264" behindDoc="0" locked="0" layoutInCell="1" allowOverlap="1" wp14:anchorId="13CAEDCB" wp14:editId="6B113F1D">
            <wp:simplePos x="0" y="0"/>
            <wp:positionH relativeFrom="column">
              <wp:posOffset>-883285</wp:posOffset>
            </wp:positionH>
            <wp:positionV relativeFrom="paragraph">
              <wp:posOffset>-473075</wp:posOffset>
            </wp:positionV>
            <wp:extent cx="2271496" cy="1000125"/>
            <wp:effectExtent l="0" t="0" r="0" b="0"/>
            <wp:wrapNone/>
            <wp:docPr id="1" name="Attēls 1" descr="est_lat_logo_3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_lat_logo_3colou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496" cy="1000125"/>
                    </a:xfrm>
                    <a:prstGeom prst="rect">
                      <a:avLst/>
                    </a:prstGeom>
                    <a:noFill/>
                  </pic:spPr>
                </pic:pic>
              </a:graphicData>
            </a:graphic>
            <wp14:sizeRelH relativeFrom="page">
              <wp14:pctWidth>0</wp14:pctWidth>
            </wp14:sizeRelH>
            <wp14:sizeRelV relativeFrom="page">
              <wp14:pctHeight>0</wp14:pctHeight>
            </wp14:sizeRelV>
          </wp:anchor>
        </w:drawing>
      </w:r>
    </w:p>
    <w:p w:rsidR="00E337DF" w:rsidRDefault="00E337DF" w:rsidP="00E337DF">
      <w:pPr>
        <w:pStyle w:val="Bodytext1"/>
        <w:widowControl w:val="0"/>
        <w:shd w:val="clear" w:color="auto" w:fill="auto"/>
        <w:spacing w:after="120" w:line="240" w:lineRule="auto"/>
        <w:ind w:firstLine="0"/>
        <w:rPr>
          <w:b/>
          <w:bCs/>
          <w:sz w:val="24"/>
          <w:szCs w:val="24"/>
        </w:rPr>
      </w:pPr>
    </w:p>
    <w:p w:rsidR="00784CEA" w:rsidRPr="000B5AAE" w:rsidRDefault="00784CEA" w:rsidP="00821D18">
      <w:pPr>
        <w:tabs>
          <w:tab w:val="num" w:pos="1980"/>
        </w:tabs>
        <w:ind w:left="1980" w:hanging="900"/>
        <w:jc w:val="right"/>
        <w:rPr>
          <w:rFonts w:ascii="Times New Roman" w:hAnsi="Times New Roman" w:cs="Times New Roman"/>
        </w:rPr>
      </w:pPr>
      <w:bookmarkStart w:id="1" w:name="bookmark0"/>
    </w:p>
    <w:p w:rsidR="00821D18" w:rsidRPr="00636302" w:rsidRDefault="00821D18" w:rsidP="00784CEA">
      <w:pPr>
        <w:pStyle w:val="Pamatteksts"/>
        <w:tabs>
          <w:tab w:val="left" w:pos="2235"/>
          <w:tab w:val="center" w:pos="4153"/>
        </w:tabs>
        <w:jc w:val="center"/>
        <w:rPr>
          <w:rFonts w:ascii="Times New Roman" w:hAnsi="Times New Roman" w:cs="Times New Roman"/>
          <w:b/>
          <w:sz w:val="28"/>
          <w:szCs w:val="28"/>
        </w:rPr>
      </w:pPr>
      <w:smartTag w:uri="schemas-tilde-lv/tildestengine" w:element="veidnes">
        <w:smartTagPr>
          <w:attr w:name="text" w:val="Līgums  "/>
          <w:attr w:name="baseform" w:val="līgums"/>
          <w:attr w:name="id" w:val="-1"/>
        </w:smartTagPr>
        <w:r w:rsidRPr="00636302">
          <w:rPr>
            <w:rFonts w:ascii="Times New Roman" w:hAnsi="Times New Roman" w:cs="Times New Roman"/>
            <w:b/>
            <w:bCs/>
            <w:sz w:val="28"/>
            <w:szCs w:val="28"/>
          </w:rPr>
          <w:t>Līgums</w:t>
        </w:r>
      </w:smartTag>
      <w:r w:rsidRPr="00636302">
        <w:rPr>
          <w:rFonts w:ascii="Times New Roman" w:hAnsi="Times New Roman" w:cs="Times New Roman"/>
          <w:b/>
          <w:bCs/>
          <w:sz w:val="28"/>
          <w:szCs w:val="28"/>
        </w:rPr>
        <w:t xml:space="preserve">  </w:t>
      </w:r>
      <w:proofErr w:type="spellStart"/>
      <w:r w:rsidR="00111B38" w:rsidRPr="00636302">
        <w:rPr>
          <w:rFonts w:ascii="Times New Roman" w:hAnsi="Times New Roman" w:cs="Times New Roman"/>
          <w:b/>
          <w:sz w:val="28"/>
          <w:szCs w:val="28"/>
        </w:rPr>
        <w:t>Nr</w:t>
      </w:r>
      <w:proofErr w:type="spellEnd"/>
      <w:r w:rsidR="00111B38" w:rsidRPr="00636302">
        <w:rPr>
          <w:rFonts w:ascii="Times New Roman" w:hAnsi="Times New Roman" w:cs="Times New Roman"/>
          <w:b/>
          <w:sz w:val="28"/>
          <w:szCs w:val="28"/>
        </w:rPr>
        <w:t xml:space="preserve">. </w:t>
      </w:r>
      <w:r w:rsidR="00A70A7D" w:rsidRPr="00636302">
        <w:rPr>
          <w:rFonts w:ascii="Times New Roman" w:hAnsi="Times New Roman" w:cs="Times New Roman"/>
          <w:b/>
          <w:sz w:val="28"/>
          <w:szCs w:val="28"/>
        </w:rPr>
        <w:t>PND 2014/7</w:t>
      </w:r>
      <w:r w:rsidR="00784CEA" w:rsidRPr="00636302">
        <w:rPr>
          <w:rFonts w:ascii="Times New Roman" w:hAnsi="Times New Roman" w:cs="Times New Roman"/>
          <w:b/>
          <w:sz w:val="28"/>
          <w:szCs w:val="28"/>
        </w:rPr>
        <w:t>/EST-LAT</w:t>
      </w:r>
      <w:r w:rsidR="00BA6519">
        <w:rPr>
          <w:rFonts w:ascii="Times New Roman" w:hAnsi="Times New Roman" w:cs="Times New Roman"/>
          <w:b/>
          <w:sz w:val="28"/>
          <w:szCs w:val="28"/>
        </w:rPr>
        <w:t>/1</w:t>
      </w:r>
    </w:p>
    <w:p w:rsidR="00784CEA" w:rsidRDefault="00784CEA" w:rsidP="00784CEA">
      <w:pPr>
        <w:pStyle w:val="Pamatteksts"/>
        <w:tabs>
          <w:tab w:val="left" w:pos="2235"/>
          <w:tab w:val="center" w:pos="4153"/>
        </w:tabs>
        <w:jc w:val="center"/>
        <w:rPr>
          <w:rFonts w:ascii="Times New Roman" w:hAnsi="Times New Roman" w:cs="Times New Roman"/>
          <w:b/>
        </w:rPr>
      </w:pPr>
    </w:p>
    <w:p w:rsidR="00784CEA" w:rsidRPr="00784CEA" w:rsidRDefault="00784CEA" w:rsidP="00784CEA">
      <w:pPr>
        <w:pStyle w:val="Pamatteksts"/>
        <w:tabs>
          <w:tab w:val="left" w:pos="2235"/>
          <w:tab w:val="center" w:pos="4153"/>
        </w:tabs>
        <w:rPr>
          <w:rFonts w:ascii="Times New Roman" w:hAnsi="Times New Roman" w:cs="Times New Roman"/>
          <w:bCs/>
        </w:rPr>
      </w:pPr>
      <w:r w:rsidRPr="00784CEA">
        <w:rPr>
          <w:rFonts w:ascii="Times New Roman" w:hAnsi="Times New Roman" w:cs="Times New Roman"/>
        </w:rPr>
        <w:t xml:space="preserve">Pāvilosta </w:t>
      </w:r>
      <w:r w:rsidRPr="00784CEA">
        <w:rPr>
          <w:rFonts w:ascii="Times New Roman" w:hAnsi="Times New Roman" w:cs="Times New Roman"/>
        </w:rPr>
        <w:tab/>
      </w:r>
      <w:r w:rsidRPr="00784CEA">
        <w:rPr>
          <w:rFonts w:ascii="Times New Roman" w:hAnsi="Times New Roman" w:cs="Times New Roman"/>
        </w:rPr>
        <w:tab/>
      </w:r>
      <w:r w:rsidRPr="00784CEA">
        <w:rPr>
          <w:rFonts w:ascii="Times New Roman" w:hAnsi="Times New Roman" w:cs="Times New Roman"/>
        </w:rPr>
        <w:tab/>
      </w:r>
      <w:r w:rsidRPr="00784CEA">
        <w:rPr>
          <w:rFonts w:ascii="Times New Roman" w:hAnsi="Times New Roman" w:cs="Times New Roman"/>
        </w:rPr>
        <w:tab/>
      </w:r>
      <w:r w:rsidRPr="00784CEA">
        <w:rPr>
          <w:rFonts w:ascii="Times New Roman" w:hAnsi="Times New Roman" w:cs="Times New Roman"/>
        </w:rPr>
        <w:tab/>
        <w:t>2014. gada 09. jūnijā.</w:t>
      </w:r>
    </w:p>
    <w:p w:rsidR="00821D18" w:rsidRPr="000B5AAE" w:rsidRDefault="00821D18" w:rsidP="00821D18">
      <w:pPr>
        <w:rPr>
          <w:rFonts w:ascii="Times New Roman" w:hAnsi="Times New Roman" w:cs="Times New Roman"/>
        </w:rPr>
      </w:pPr>
    </w:p>
    <w:p w:rsidR="00700405" w:rsidRPr="00700405" w:rsidRDefault="00821D18" w:rsidP="00784CEA">
      <w:pPr>
        <w:ind w:firstLine="720"/>
        <w:rPr>
          <w:rFonts w:ascii="Times New Roman" w:hAnsi="Times New Roman" w:cs="Times New Roman"/>
        </w:rPr>
      </w:pPr>
      <w:r w:rsidRPr="00700405">
        <w:rPr>
          <w:rFonts w:ascii="Times New Roman" w:hAnsi="Times New Roman" w:cs="Times New Roman"/>
          <w:b/>
          <w:bCs/>
        </w:rPr>
        <w:t xml:space="preserve">     Pāvilostas novada pašvaldība</w:t>
      </w:r>
      <w:r w:rsidRPr="00700405">
        <w:rPr>
          <w:rFonts w:ascii="Times New Roman" w:hAnsi="Times New Roman" w:cs="Times New Roman"/>
        </w:rPr>
        <w:t xml:space="preserve">, </w:t>
      </w:r>
      <w:proofErr w:type="spellStart"/>
      <w:r w:rsidRPr="00700405">
        <w:rPr>
          <w:rFonts w:ascii="Times New Roman" w:hAnsi="Times New Roman" w:cs="Times New Roman"/>
        </w:rPr>
        <w:t>reģ</w:t>
      </w:r>
      <w:proofErr w:type="spellEnd"/>
      <w:r w:rsidRPr="00700405">
        <w:rPr>
          <w:rFonts w:ascii="Times New Roman" w:hAnsi="Times New Roman" w:cs="Times New Roman"/>
        </w:rPr>
        <w:t xml:space="preserve">. </w:t>
      </w:r>
      <w:proofErr w:type="spellStart"/>
      <w:r w:rsidRPr="00700405">
        <w:rPr>
          <w:rFonts w:ascii="Times New Roman" w:hAnsi="Times New Roman" w:cs="Times New Roman"/>
        </w:rPr>
        <w:t>Nr</w:t>
      </w:r>
      <w:proofErr w:type="spellEnd"/>
      <w:r w:rsidRPr="00700405">
        <w:rPr>
          <w:rFonts w:ascii="Times New Roman" w:hAnsi="Times New Roman" w:cs="Times New Roman"/>
        </w:rPr>
        <w:t xml:space="preserve">. </w:t>
      </w:r>
      <w:r w:rsidRPr="00700405">
        <w:rPr>
          <w:rFonts w:ascii="Times New Roman" w:hAnsi="Times New Roman" w:cs="Times New Roman"/>
          <w:lang w:val="pt-BR"/>
        </w:rPr>
        <w:t>90000059438,</w:t>
      </w:r>
      <w:r w:rsidRPr="00700405">
        <w:rPr>
          <w:rFonts w:ascii="Times New Roman" w:hAnsi="Times New Roman" w:cs="Times New Roman"/>
        </w:rPr>
        <w:t xml:space="preserve"> turpmāk tekstā saukts Pircējs, tās</w:t>
      </w:r>
      <w:r w:rsidR="009213BA">
        <w:rPr>
          <w:rFonts w:ascii="Times New Roman" w:hAnsi="Times New Roman" w:cs="Times New Roman"/>
        </w:rPr>
        <w:t xml:space="preserve"> domes</w:t>
      </w:r>
      <w:r w:rsidRPr="00700405">
        <w:rPr>
          <w:rFonts w:ascii="Times New Roman" w:hAnsi="Times New Roman" w:cs="Times New Roman"/>
        </w:rPr>
        <w:t xml:space="preserve"> priekšsēdētāja Ulda </w:t>
      </w:r>
      <w:proofErr w:type="spellStart"/>
      <w:r w:rsidRPr="00700405">
        <w:rPr>
          <w:rFonts w:ascii="Times New Roman" w:hAnsi="Times New Roman" w:cs="Times New Roman"/>
        </w:rPr>
        <w:t>Kristapsona</w:t>
      </w:r>
      <w:proofErr w:type="spellEnd"/>
      <w:r w:rsidRPr="00700405">
        <w:rPr>
          <w:rFonts w:ascii="Times New Roman" w:hAnsi="Times New Roman" w:cs="Times New Roman"/>
        </w:rPr>
        <w:t xml:space="preserve"> personā, kurš rīkojas saskaņā ar Pāvilostas novada domes Nolikumu, no vienas puses, un</w:t>
      </w:r>
      <w:r w:rsidR="00784CEA">
        <w:rPr>
          <w:rFonts w:ascii="Times New Roman" w:hAnsi="Times New Roman" w:cs="Times New Roman"/>
          <w:b/>
          <w:bCs/>
          <w:sz w:val="22"/>
          <w:szCs w:val="22"/>
        </w:rPr>
        <w:t xml:space="preserve"> SIA „</w:t>
      </w:r>
      <w:proofErr w:type="spellStart"/>
      <w:r w:rsidR="00784CEA">
        <w:rPr>
          <w:rFonts w:ascii="Times New Roman" w:hAnsi="Times New Roman" w:cs="Times New Roman"/>
          <w:b/>
          <w:bCs/>
          <w:sz w:val="22"/>
          <w:szCs w:val="22"/>
        </w:rPr>
        <w:t>TelPro</w:t>
      </w:r>
      <w:proofErr w:type="spellEnd"/>
      <w:r w:rsidR="00784CEA">
        <w:rPr>
          <w:rFonts w:ascii="Times New Roman" w:hAnsi="Times New Roman" w:cs="Times New Roman"/>
          <w:b/>
          <w:bCs/>
          <w:sz w:val="22"/>
          <w:szCs w:val="22"/>
        </w:rPr>
        <w:t xml:space="preserve">”, </w:t>
      </w:r>
      <w:proofErr w:type="spellStart"/>
      <w:r w:rsidR="00784CEA" w:rsidRPr="00784CEA">
        <w:rPr>
          <w:rFonts w:ascii="Times New Roman" w:hAnsi="Times New Roman" w:cs="Times New Roman"/>
          <w:bCs/>
          <w:sz w:val="22"/>
          <w:szCs w:val="22"/>
        </w:rPr>
        <w:t>reģ</w:t>
      </w:r>
      <w:proofErr w:type="spellEnd"/>
      <w:r w:rsidR="00784CEA" w:rsidRPr="00784CEA">
        <w:rPr>
          <w:rFonts w:ascii="Times New Roman" w:hAnsi="Times New Roman" w:cs="Times New Roman"/>
          <w:bCs/>
          <w:sz w:val="22"/>
          <w:szCs w:val="22"/>
        </w:rPr>
        <w:t xml:space="preserve">. </w:t>
      </w:r>
      <w:proofErr w:type="spellStart"/>
      <w:r w:rsidR="00784CEA" w:rsidRPr="00784CEA">
        <w:rPr>
          <w:rFonts w:ascii="Times New Roman" w:hAnsi="Times New Roman" w:cs="Times New Roman"/>
          <w:bCs/>
          <w:sz w:val="22"/>
          <w:szCs w:val="22"/>
        </w:rPr>
        <w:t>Nr</w:t>
      </w:r>
      <w:proofErr w:type="spellEnd"/>
      <w:r w:rsidR="00784CEA" w:rsidRPr="00784CEA">
        <w:rPr>
          <w:rFonts w:ascii="Times New Roman" w:hAnsi="Times New Roman" w:cs="Times New Roman"/>
          <w:bCs/>
          <w:sz w:val="22"/>
          <w:szCs w:val="22"/>
        </w:rPr>
        <w:t xml:space="preserve">. LV40103569497 valdes locekļa Uģa </w:t>
      </w:r>
      <w:proofErr w:type="spellStart"/>
      <w:r w:rsidR="00784CEA" w:rsidRPr="00784CEA">
        <w:rPr>
          <w:rFonts w:ascii="Times New Roman" w:hAnsi="Times New Roman" w:cs="Times New Roman"/>
          <w:bCs/>
          <w:sz w:val="22"/>
          <w:szCs w:val="22"/>
        </w:rPr>
        <w:t>Grūbes</w:t>
      </w:r>
      <w:proofErr w:type="spellEnd"/>
      <w:r w:rsidR="00700405" w:rsidRPr="00784CEA">
        <w:rPr>
          <w:rFonts w:ascii="Times New Roman" w:hAnsi="Times New Roman" w:cs="Times New Roman"/>
          <w:sz w:val="22"/>
          <w:szCs w:val="22"/>
        </w:rPr>
        <w:t xml:space="preserve"> personā</w:t>
      </w:r>
      <w:r w:rsidR="00700405" w:rsidRPr="00700405">
        <w:rPr>
          <w:rFonts w:ascii="Times New Roman" w:hAnsi="Times New Roman" w:cs="Times New Roman"/>
          <w:sz w:val="22"/>
          <w:szCs w:val="22"/>
        </w:rPr>
        <w:t>, kas rīkojas pamatojoties uz</w:t>
      </w:r>
      <w:r w:rsidR="00784CEA">
        <w:rPr>
          <w:rFonts w:ascii="Times New Roman" w:hAnsi="Times New Roman" w:cs="Times New Roman"/>
          <w:sz w:val="22"/>
          <w:szCs w:val="22"/>
        </w:rPr>
        <w:t xml:space="preserve"> Statūtu pamata</w:t>
      </w:r>
      <w:r w:rsidR="00700405" w:rsidRPr="00700405">
        <w:rPr>
          <w:rFonts w:ascii="Times New Roman" w:hAnsi="Times New Roman" w:cs="Times New Roman"/>
          <w:sz w:val="22"/>
          <w:szCs w:val="22"/>
        </w:rPr>
        <w:t>, turpmāk tekstā saukta Izpildītājs, no otras puses, abi kopā turpmāk - Puses, vai atsevišķi - Puse, izrādot brīvu un nepiespiestu gribu, bez maldības, viltus un spaidiem, noslēdz šo līgumu, turpmāk - Līgumu, par sekojošo:</w:t>
      </w:r>
      <w:r w:rsidR="00700405" w:rsidRPr="00700405">
        <w:rPr>
          <w:rFonts w:ascii="Times New Roman" w:hAnsi="Times New Roman" w:cs="Times New Roman"/>
        </w:rPr>
        <w:t xml:space="preserve"> </w:t>
      </w:r>
    </w:p>
    <w:p w:rsidR="00700405" w:rsidRPr="00700405" w:rsidRDefault="00700405" w:rsidP="00700405">
      <w:pPr>
        <w:numPr>
          <w:ilvl w:val="0"/>
          <w:numId w:val="16"/>
        </w:numPr>
        <w:rPr>
          <w:rFonts w:ascii="Times New Roman" w:hAnsi="Times New Roman" w:cs="Times New Roman"/>
          <w:b/>
          <w:sz w:val="22"/>
          <w:szCs w:val="22"/>
        </w:rPr>
      </w:pPr>
      <w:r w:rsidRPr="00700405">
        <w:rPr>
          <w:rFonts w:ascii="Times New Roman" w:hAnsi="Times New Roman" w:cs="Times New Roman"/>
          <w:b/>
          <w:sz w:val="22"/>
          <w:szCs w:val="22"/>
        </w:rPr>
        <w:t>LĪGUMA PRIEKŠMETS UN TERMIŅŠ</w:t>
      </w:r>
    </w:p>
    <w:p w:rsidR="00700405" w:rsidRPr="00176B71" w:rsidRDefault="00700405" w:rsidP="00176B71">
      <w:pPr>
        <w:numPr>
          <w:ilvl w:val="1"/>
          <w:numId w:val="16"/>
        </w:numPr>
        <w:tabs>
          <w:tab w:val="left" w:pos="540"/>
        </w:tabs>
        <w:spacing w:after="60"/>
        <w:ind w:left="567" w:hanging="567"/>
        <w:jc w:val="both"/>
        <w:rPr>
          <w:rFonts w:ascii="Times New Roman" w:hAnsi="Times New Roman" w:cs="Times New Roman"/>
          <w:sz w:val="22"/>
          <w:szCs w:val="22"/>
        </w:rPr>
      </w:pPr>
      <w:r w:rsidRPr="00700405">
        <w:rPr>
          <w:rFonts w:ascii="Times New Roman" w:hAnsi="Times New Roman" w:cs="Times New Roman"/>
          <w:sz w:val="22"/>
          <w:szCs w:val="22"/>
        </w:rPr>
        <w:t>Pasūtītājs uzdod un Izpildītājs apņemas ar saviem materiāliem un darbaspēku veikt</w:t>
      </w:r>
      <w:r w:rsidR="000E136D">
        <w:rPr>
          <w:rFonts w:ascii="Times New Roman" w:hAnsi="Times New Roman" w:cs="Times New Roman"/>
          <w:sz w:val="22"/>
          <w:szCs w:val="22"/>
        </w:rPr>
        <w:t xml:space="preserve"> </w:t>
      </w:r>
      <w:r w:rsidR="00611340">
        <w:rPr>
          <w:rFonts w:ascii="Times New Roman" w:hAnsi="Times New Roman" w:cs="Times New Roman"/>
          <w:bCs/>
          <w:sz w:val="22"/>
          <w:szCs w:val="22"/>
        </w:rPr>
        <w:t>Skatu torņa rekonstrukcijas darbus</w:t>
      </w:r>
      <w:r w:rsidR="000E136D">
        <w:rPr>
          <w:rFonts w:ascii="Times New Roman" w:hAnsi="Times New Roman" w:cs="Times New Roman"/>
          <w:bCs/>
          <w:sz w:val="22"/>
          <w:szCs w:val="22"/>
        </w:rPr>
        <w:t>, Kalna ielā 43, Pāvilostā, Pāvilostas novadā</w:t>
      </w:r>
      <w:r w:rsidR="00BF35A6">
        <w:rPr>
          <w:rFonts w:ascii="Times New Roman" w:hAnsi="Times New Roman" w:cs="Times New Roman"/>
          <w:sz w:val="22"/>
          <w:szCs w:val="22"/>
        </w:rPr>
        <w:t xml:space="preserve">, definētu kā </w:t>
      </w:r>
      <w:r w:rsidR="00BF35A6" w:rsidRPr="00BF35A6">
        <w:rPr>
          <w:rFonts w:ascii="Times New Roman" w:hAnsi="Times New Roman" w:cs="Times New Roman"/>
          <w:b/>
          <w:sz w:val="22"/>
          <w:szCs w:val="22"/>
        </w:rPr>
        <w:t>Objekts</w:t>
      </w:r>
      <w:r w:rsidR="00BF35A6">
        <w:rPr>
          <w:rFonts w:ascii="Times New Roman" w:hAnsi="Times New Roman" w:cs="Times New Roman"/>
          <w:sz w:val="22"/>
          <w:szCs w:val="22"/>
        </w:rPr>
        <w:t xml:space="preserve">, </w:t>
      </w:r>
      <w:r w:rsidR="00176B71">
        <w:rPr>
          <w:rFonts w:ascii="Times New Roman" w:hAnsi="Times New Roman" w:cs="Times New Roman"/>
          <w:sz w:val="22"/>
          <w:szCs w:val="22"/>
        </w:rPr>
        <w:t>t</w:t>
      </w:r>
      <w:r w:rsidRPr="00176B71">
        <w:rPr>
          <w:rFonts w:ascii="Times New Roman" w:hAnsi="Times New Roman" w:cs="Times New Roman"/>
          <w:sz w:val="22"/>
          <w:szCs w:val="22"/>
        </w:rPr>
        <w:t xml:space="preserve">urpmāk tekstā - </w:t>
      </w:r>
      <w:r w:rsidR="00580B1E">
        <w:rPr>
          <w:rFonts w:ascii="Times New Roman" w:hAnsi="Times New Roman" w:cs="Times New Roman"/>
          <w:b/>
          <w:sz w:val="22"/>
          <w:szCs w:val="22"/>
        </w:rPr>
        <w:t>Darbus</w:t>
      </w:r>
      <w:r w:rsidRPr="00176B71">
        <w:rPr>
          <w:rFonts w:ascii="Times New Roman" w:hAnsi="Times New Roman" w:cs="Times New Roman"/>
          <w:sz w:val="22"/>
          <w:szCs w:val="22"/>
        </w:rPr>
        <w:t xml:space="preserve">, saskaņā ar šā Līguma nosacījumiem, iepirkuma ar identifikācijas numuru </w:t>
      </w:r>
      <w:r w:rsidR="00A70A7D">
        <w:rPr>
          <w:rFonts w:ascii="Times New Roman" w:hAnsi="Times New Roman" w:cs="Times New Roman"/>
          <w:sz w:val="22"/>
          <w:szCs w:val="22"/>
        </w:rPr>
        <w:t>PND2014/7</w:t>
      </w:r>
      <w:r w:rsidRPr="00176B71">
        <w:rPr>
          <w:rFonts w:ascii="Times New Roman" w:hAnsi="Times New Roman" w:cs="Times New Roman"/>
          <w:sz w:val="22"/>
          <w:szCs w:val="22"/>
        </w:rPr>
        <w:t>/EST-LAT  nolikumu un tā pielikumiem, iepirkumu laikā veikto saraksti</w:t>
      </w:r>
      <w:r w:rsidRPr="00176B71">
        <w:rPr>
          <w:rFonts w:ascii="Times New Roman" w:hAnsi="Times New Roman" w:cs="Times New Roman"/>
          <w:i/>
          <w:sz w:val="22"/>
          <w:szCs w:val="22"/>
        </w:rPr>
        <w:t>,</w:t>
      </w:r>
      <w:r w:rsidRPr="00176B71">
        <w:rPr>
          <w:rFonts w:ascii="Times New Roman" w:hAnsi="Times New Roman" w:cs="Times New Roman"/>
          <w:sz w:val="22"/>
          <w:szCs w:val="22"/>
        </w:rPr>
        <w:t xml:space="preserve"> Izpildītāja iesniegto Piedāvājumu un tā pielikumiem.</w:t>
      </w:r>
    </w:p>
    <w:p w:rsidR="00700405" w:rsidRPr="00700405" w:rsidRDefault="00700405" w:rsidP="00700405">
      <w:pPr>
        <w:numPr>
          <w:ilvl w:val="1"/>
          <w:numId w:val="16"/>
        </w:numPr>
        <w:spacing w:after="60"/>
        <w:ind w:hanging="622"/>
        <w:jc w:val="both"/>
        <w:rPr>
          <w:rFonts w:ascii="Times New Roman" w:hAnsi="Times New Roman" w:cs="Times New Roman"/>
          <w:sz w:val="22"/>
          <w:szCs w:val="22"/>
        </w:rPr>
      </w:pPr>
      <w:r w:rsidRPr="00700405">
        <w:rPr>
          <w:rFonts w:ascii="Times New Roman" w:hAnsi="Times New Roman" w:cs="Times New Roman"/>
          <w:sz w:val="22"/>
          <w:szCs w:val="22"/>
        </w:rPr>
        <w:t>Līguma 1.1. punktā minēto Darbu izpildes termiņš</w:t>
      </w:r>
      <w:r w:rsidRPr="00553458">
        <w:rPr>
          <w:rFonts w:ascii="Times New Roman" w:hAnsi="Times New Roman" w:cs="Times New Roman"/>
          <w:color w:val="0D0D0D" w:themeColor="text1" w:themeTint="F2"/>
        </w:rPr>
        <w:t xml:space="preserve"> ir</w:t>
      </w:r>
      <w:r w:rsidRPr="00553458">
        <w:rPr>
          <w:rFonts w:ascii="Times New Roman" w:hAnsi="Times New Roman" w:cs="Times New Roman"/>
          <w:color w:val="0D0D0D" w:themeColor="text1" w:themeTint="F2"/>
          <w:sz w:val="40"/>
          <w:szCs w:val="40"/>
        </w:rPr>
        <w:t xml:space="preserve"> </w:t>
      </w:r>
      <w:r w:rsidR="00BD7CAF">
        <w:rPr>
          <w:rFonts w:ascii="Times New Roman" w:hAnsi="Times New Roman" w:cs="Times New Roman"/>
          <w:b/>
          <w:color w:val="0D0D0D" w:themeColor="text1" w:themeTint="F2"/>
        </w:rPr>
        <w:t xml:space="preserve">viens </w:t>
      </w:r>
      <w:r w:rsidR="00BD7CAF">
        <w:rPr>
          <w:rFonts w:ascii="Times New Roman" w:hAnsi="Times New Roman" w:cs="Times New Roman"/>
          <w:bCs/>
          <w:sz w:val="22"/>
          <w:szCs w:val="22"/>
        </w:rPr>
        <w:t>mēnesis</w:t>
      </w:r>
      <w:r w:rsidRPr="00700405">
        <w:rPr>
          <w:rFonts w:ascii="Times New Roman" w:hAnsi="Times New Roman" w:cs="Times New Roman"/>
          <w:bCs/>
          <w:sz w:val="22"/>
          <w:szCs w:val="22"/>
        </w:rPr>
        <w:t xml:space="preserve"> no līguma noslēgšanas dienas, kas pamatots ar Izpildītāja piedāvājumu.</w:t>
      </w:r>
    </w:p>
    <w:p w:rsidR="00700405" w:rsidRPr="00700405" w:rsidRDefault="00700405" w:rsidP="00700405">
      <w:pPr>
        <w:numPr>
          <w:ilvl w:val="0"/>
          <w:numId w:val="16"/>
        </w:numPr>
        <w:rPr>
          <w:rFonts w:ascii="Times New Roman" w:hAnsi="Times New Roman" w:cs="Times New Roman"/>
          <w:b/>
          <w:sz w:val="22"/>
          <w:szCs w:val="22"/>
        </w:rPr>
      </w:pPr>
      <w:r w:rsidRPr="00700405">
        <w:rPr>
          <w:rFonts w:ascii="Times New Roman" w:hAnsi="Times New Roman" w:cs="Times New Roman"/>
          <w:b/>
          <w:sz w:val="22"/>
          <w:szCs w:val="22"/>
        </w:rPr>
        <w:t>LĪGUMA SUMMA UN APMAKSAS KĀRTĪBA</w:t>
      </w:r>
    </w:p>
    <w:p w:rsidR="00700405" w:rsidRPr="00BA6519" w:rsidRDefault="00700405" w:rsidP="00700405">
      <w:pPr>
        <w:pStyle w:val="Kjene"/>
        <w:numPr>
          <w:ilvl w:val="1"/>
          <w:numId w:val="17"/>
        </w:numPr>
        <w:tabs>
          <w:tab w:val="num" w:pos="993"/>
          <w:tab w:val="num" w:pos="1800"/>
        </w:tabs>
        <w:suppressAutoHyphens w:val="0"/>
        <w:spacing w:after="120"/>
        <w:ind w:left="426" w:hanging="426"/>
        <w:jc w:val="both"/>
        <w:rPr>
          <w:i/>
          <w:color w:val="000000" w:themeColor="text1"/>
          <w:sz w:val="22"/>
          <w:szCs w:val="22"/>
        </w:rPr>
      </w:pPr>
      <w:r w:rsidRPr="00BA6519">
        <w:rPr>
          <w:color w:val="000000" w:themeColor="text1"/>
          <w:sz w:val="22"/>
          <w:szCs w:val="22"/>
        </w:rPr>
        <w:t xml:space="preserve">Līguma kopējā summa darbu izpildei, kas pamatota ar Izpildītāja finanšu piedāvājumu, saskaņā ar iepirkuma nolikuma un spēkā esošo tiesību normu prasībām, Pusēm vienojoties tiek noteikta </w:t>
      </w:r>
      <w:r w:rsidR="00176B71" w:rsidRPr="00BA6519">
        <w:rPr>
          <w:b/>
          <w:color w:val="000000" w:themeColor="text1"/>
          <w:sz w:val="22"/>
          <w:szCs w:val="22"/>
        </w:rPr>
        <w:t>EUR</w:t>
      </w:r>
      <w:r w:rsidRPr="00BA6519">
        <w:rPr>
          <w:b/>
          <w:color w:val="000000" w:themeColor="text1"/>
          <w:sz w:val="22"/>
          <w:szCs w:val="22"/>
        </w:rPr>
        <w:t xml:space="preserve"> </w:t>
      </w:r>
      <w:r w:rsidR="00784CEA" w:rsidRPr="00BA6519">
        <w:rPr>
          <w:b/>
          <w:color w:val="000000" w:themeColor="text1"/>
          <w:sz w:val="22"/>
          <w:szCs w:val="22"/>
        </w:rPr>
        <w:t xml:space="preserve">14 833,82 </w:t>
      </w:r>
      <w:r w:rsidRPr="00BA6519">
        <w:rPr>
          <w:i/>
          <w:color w:val="000000" w:themeColor="text1"/>
          <w:sz w:val="22"/>
          <w:szCs w:val="22"/>
        </w:rPr>
        <w:t>[</w:t>
      </w:r>
      <w:r w:rsidR="00784CEA" w:rsidRPr="00BA6519">
        <w:rPr>
          <w:i/>
          <w:color w:val="000000" w:themeColor="text1"/>
          <w:sz w:val="22"/>
          <w:szCs w:val="22"/>
        </w:rPr>
        <w:t>četrpadsmit tūkstoši astoņi simti trīsdesmit trīs eiro, 82 centi</w:t>
      </w:r>
      <w:r w:rsidRPr="00BA6519">
        <w:rPr>
          <w:i/>
          <w:color w:val="000000" w:themeColor="text1"/>
          <w:sz w:val="22"/>
          <w:szCs w:val="22"/>
        </w:rPr>
        <w:t>]</w:t>
      </w:r>
      <w:r w:rsidRPr="00BA6519">
        <w:rPr>
          <w:color w:val="000000" w:themeColor="text1"/>
          <w:sz w:val="22"/>
          <w:szCs w:val="22"/>
        </w:rPr>
        <w:t xml:space="preserve"> bez pievienotās vērtības nodokļa</w:t>
      </w:r>
      <w:r w:rsidR="00BA6519" w:rsidRPr="00BA6519">
        <w:rPr>
          <w:color w:val="000000" w:themeColor="text1"/>
          <w:sz w:val="22"/>
          <w:szCs w:val="22"/>
        </w:rPr>
        <w:t>.</w:t>
      </w:r>
    </w:p>
    <w:p w:rsidR="00700405" w:rsidRPr="00700405" w:rsidRDefault="00700405" w:rsidP="00700405">
      <w:pPr>
        <w:numPr>
          <w:ilvl w:val="1"/>
          <w:numId w:val="17"/>
        </w:numPr>
        <w:tabs>
          <w:tab w:val="left" w:pos="540"/>
          <w:tab w:val="num" w:pos="993"/>
        </w:tabs>
        <w:spacing w:after="120"/>
        <w:ind w:left="0" w:firstLine="0"/>
        <w:jc w:val="both"/>
        <w:rPr>
          <w:rFonts w:ascii="Times New Roman" w:hAnsi="Times New Roman" w:cs="Times New Roman"/>
          <w:sz w:val="22"/>
          <w:szCs w:val="22"/>
        </w:rPr>
      </w:pPr>
      <w:r w:rsidRPr="00700405">
        <w:rPr>
          <w:rFonts w:ascii="Times New Roman" w:hAnsi="Times New Roman" w:cs="Times New Roman"/>
          <w:sz w:val="22"/>
          <w:szCs w:val="22"/>
        </w:rPr>
        <w:t>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samaksa</w:t>
      </w:r>
      <w:r w:rsidRPr="00700405">
        <w:rPr>
          <w:rFonts w:ascii="Times New Roman" w:hAnsi="Times New Roman" w:cs="Times New Roman"/>
          <w:color w:val="FF0000"/>
          <w:sz w:val="22"/>
          <w:szCs w:val="22"/>
        </w:rPr>
        <w:t xml:space="preserve"> </w:t>
      </w:r>
      <w:r w:rsidRPr="00700405">
        <w:rPr>
          <w:rFonts w:ascii="Times New Roman" w:hAnsi="Times New Roman" w:cs="Times New Roman"/>
          <w:sz w:val="22"/>
          <w:szCs w:val="22"/>
        </w:rPr>
        <w:t>tiek veikta sekojoši:</w:t>
      </w:r>
    </w:p>
    <w:p w:rsidR="00700405" w:rsidRPr="00700405" w:rsidRDefault="00700405" w:rsidP="00700405">
      <w:pPr>
        <w:numPr>
          <w:ilvl w:val="2"/>
          <w:numId w:val="17"/>
        </w:numPr>
        <w:tabs>
          <w:tab w:val="num" w:pos="567"/>
          <w:tab w:val="num" w:pos="1276"/>
        </w:tabs>
        <w:ind w:left="567" w:hanging="567"/>
        <w:jc w:val="both"/>
        <w:rPr>
          <w:rFonts w:ascii="Times New Roman" w:hAnsi="Times New Roman" w:cs="Times New Roman"/>
          <w:sz w:val="22"/>
          <w:szCs w:val="22"/>
        </w:rPr>
      </w:pPr>
      <w:r w:rsidRPr="00700405">
        <w:rPr>
          <w:rFonts w:ascii="Times New Roman" w:hAnsi="Times New Roman" w:cs="Times New Roman"/>
          <w:sz w:val="22"/>
          <w:szCs w:val="22"/>
        </w:rPr>
        <w:t>Līguma summa tiek apmaksāta sekojoši:</w:t>
      </w:r>
    </w:p>
    <w:p w:rsidR="00700405" w:rsidRPr="00700405" w:rsidRDefault="00700405" w:rsidP="00700405">
      <w:pPr>
        <w:numPr>
          <w:ilvl w:val="3"/>
          <w:numId w:val="17"/>
        </w:numPr>
        <w:tabs>
          <w:tab w:val="left" w:pos="993"/>
          <w:tab w:val="num" w:pos="1276"/>
        </w:tabs>
        <w:spacing w:before="120"/>
        <w:ind w:left="360"/>
        <w:jc w:val="both"/>
        <w:rPr>
          <w:rFonts w:ascii="Times New Roman" w:hAnsi="Times New Roman" w:cs="Times New Roman"/>
        </w:rPr>
      </w:pPr>
      <w:r w:rsidRPr="00700405">
        <w:rPr>
          <w:rFonts w:ascii="Times New Roman" w:hAnsi="Times New Roman" w:cs="Times New Roman"/>
          <w:sz w:val="22"/>
          <w:szCs w:val="22"/>
        </w:rPr>
        <w:t xml:space="preserve">Izpildītājs iesniedz Pasūtītāja pārstāvim Darbu izpildes aktu un nepieciešamo </w:t>
      </w:r>
      <w:proofErr w:type="spellStart"/>
      <w:r w:rsidRPr="00700405">
        <w:rPr>
          <w:rFonts w:ascii="Times New Roman" w:hAnsi="Times New Roman" w:cs="Times New Roman"/>
          <w:sz w:val="22"/>
          <w:szCs w:val="22"/>
        </w:rPr>
        <w:t>izpilddokumentāciju</w:t>
      </w:r>
      <w:proofErr w:type="spellEnd"/>
      <w:r w:rsidRPr="00700405">
        <w:rPr>
          <w:rFonts w:ascii="Times New Roman" w:hAnsi="Times New Roman" w:cs="Times New Roman"/>
          <w:sz w:val="22"/>
          <w:szCs w:val="22"/>
        </w:rPr>
        <w:t xml:space="preserve"> pēc faktiski izpildīto Darbu apjoma. Pasūtītājam ir jāpieņem veiktie darbi un jāparaksta akts vai rakstiski jānorāda attiecīgie trūkumi ne vēlāk kā 5 (piecu) darba dienu laikā pēc tam, kad Izpildītājs iesniedzis Darbu izpildes aktu. Pasūtītājam ir jāapmaksā Izpildītāja veiktos darbus 10 (desmit) darba dienu laikā pēc Darbu izpildes akta</w:t>
      </w:r>
      <w:r w:rsidR="00F442C3">
        <w:rPr>
          <w:rFonts w:ascii="Times New Roman" w:hAnsi="Times New Roman" w:cs="Times New Roman"/>
          <w:sz w:val="22"/>
          <w:szCs w:val="22"/>
        </w:rPr>
        <w:t>.</w:t>
      </w:r>
    </w:p>
    <w:p w:rsidR="00700405" w:rsidRPr="00700405" w:rsidRDefault="00700405" w:rsidP="00700405">
      <w:pPr>
        <w:numPr>
          <w:ilvl w:val="3"/>
          <w:numId w:val="17"/>
        </w:numPr>
        <w:tabs>
          <w:tab w:val="left" w:pos="993"/>
          <w:tab w:val="num" w:pos="1276"/>
        </w:tabs>
        <w:spacing w:before="120"/>
        <w:ind w:left="360"/>
        <w:jc w:val="both"/>
        <w:rPr>
          <w:rFonts w:ascii="Times New Roman" w:hAnsi="Times New Roman" w:cs="Times New Roman"/>
        </w:rPr>
      </w:pPr>
      <w:r w:rsidRPr="00700405">
        <w:rPr>
          <w:rFonts w:ascii="Times New Roman" w:hAnsi="Times New Roman" w:cs="Times New Roman"/>
        </w:rPr>
        <w:t>Rēķinā jānorāda šādi maksātāja rekvizīti:</w:t>
      </w:r>
    </w:p>
    <w:p w:rsidR="00700405" w:rsidRPr="00580B1E" w:rsidRDefault="00700405" w:rsidP="00700405">
      <w:pPr>
        <w:ind w:left="360"/>
        <w:jc w:val="both"/>
        <w:rPr>
          <w:rFonts w:ascii="Times New Roman" w:hAnsi="Times New Roman" w:cs="Times New Roman"/>
          <w:sz w:val="22"/>
          <w:szCs w:val="22"/>
        </w:rPr>
      </w:pPr>
    </w:p>
    <w:tbl>
      <w:tblPr>
        <w:tblW w:w="0" w:type="auto"/>
        <w:tblInd w:w="948" w:type="dxa"/>
        <w:tblLayout w:type="fixed"/>
        <w:tblLook w:val="04A0" w:firstRow="1" w:lastRow="0" w:firstColumn="1" w:lastColumn="0" w:noHBand="0" w:noVBand="1"/>
      </w:tblPr>
      <w:tblGrid>
        <w:gridCol w:w="2160"/>
        <w:gridCol w:w="5280"/>
      </w:tblGrid>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b/>
                <w:sz w:val="22"/>
                <w:szCs w:val="22"/>
                <w:lang w:eastAsia="ar-SA"/>
              </w:rPr>
            </w:pPr>
            <w:r w:rsidRPr="00580B1E">
              <w:rPr>
                <w:rFonts w:ascii="Times New Roman" w:hAnsi="Times New Roman" w:cs="Times New Roman"/>
                <w:b/>
                <w:sz w:val="22"/>
                <w:szCs w:val="22"/>
              </w:rPr>
              <w:t>Maksātājs</w:t>
            </w:r>
          </w:p>
        </w:tc>
        <w:tc>
          <w:tcPr>
            <w:tcW w:w="5280" w:type="dxa"/>
            <w:tcBorders>
              <w:top w:val="single" w:sz="4" w:space="0" w:color="auto"/>
              <w:left w:val="single" w:sz="4" w:space="0" w:color="auto"/>
              <w:bottom w:val="single" w:sz="4" w:space="0" w:color="auto"/>
              <w:right w:val="single" w:sz="4" w:space="0" w:color="auto"/>
            </w:tcBorders>
            <w:hideMark/>
          </w:tcPr>
          <w:p w:rsidR="00700405" w:rsidRPr="00580B1E" w:rsidRDefault="00553458" w:rsidP="00700405">
            <w:pPr>
              <w:suppressAutoHyphens/>
              <w:jc w:val="both"/>
              <w:rPr>
                <w:rFonts w:ascii="Times New Roman" w:eastAsia="Times New Roman" w:hAnsi="Times New Roman" w:cs="Times New Roman"/>
                <w:b/>
                <w:sz w:val="22"/>
                <w:szCs w:val="22"/>
                <w:lang w:eastAsia="ar-SA"/>
              </w:rPr>
            </w:pPr>
            <w:r w:rsidRPr="00580B1E">
              <w:rPr>
                <w:rFonts w:ascii="Times New Roman" w:hAnsi="Times New Roman" w:cs="Times New Roman"/>
                <w:b/>
                <w:sz w:val="22"/>
                <w:szCs w:val="22"/>
              </w:rPr>
              <w:t>Pāvilostas novada pašvaldība</w:t>
            </w:r>
            <w:r w:rsidR="00700405" w:rsidRPr="00580B1E">
              <w:rPr>
                <w:rFonts w:ascii="Times New Roman" w:hAnsi="Times New Roman" w:cs="Times New Roman"/>
                <w:b/>
                <w:sz w:val="22"/>
                <w:szCs w:val="22"/>
              </w:rPr>
              <w:t xml:space="preserve"> </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 xml:space="preserve">Reģistrācijas </w:t>
            </w:r>
            <w:proofErr w:type="spellStart"/>
            <w:r w:rsidRPr="00580B1E">
              <w:rPr>
                <w:rFonts w:ascii="Times New Roman" w:hAnsi="Times New Roman" w:cs="Times New Roman"/>
                <w:sz w:val="22"/>
                <w:szCs w:val="22"/>
              </w:rPr>
              <w:t>Nr</w:t>
            </w:r>
            <w:proofErr w:type="spellEnd"/>
            <w:r w:rsidRPr="00580B1E">
              <w:rPr>
                <w:rFonts w:ascii="Times New Roman" w:hAnsi="Times New Roman" w:cs="Times New Roman"/>
                <w:sz w:val="22"/>
                <w:szCs w:val="22"/>
              </w:rPr>
              <w:t>.</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553458" w:rsidP="00700405">
            <w:pPr>
              <w:suppressAutoHyphens/>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LV 90000059438</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Adrese</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553458" w:rsidP="00700405">
            <w:pPr>
              <w:suppressAutoHyphens/>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Dzintaru iela 73, Pāvilosta</w:t>
            </w:r>
            <w:r w:rsidR="00700405" w:rsidRPr="00580B1E">
              <w:rPr>
                <w:rFonts w:ascii="Times New Roman" w:hAnsi="Times New Roman" w:cs="Times New Roman"/>
                <w:sz w:val="22"/>
                <w:szCs w:val="22"/>
              </w:rPr>
              <w:t xml:space="preserve">, </w:t>
            </w:r>
            <w:r w:rsidRPr="00580B1E">
              <w:rPr>
                <w:rFonts w:ascii="Times New Roman" w:hAnsi="Times New Roman" w:cs="Times New Roman"/>
                <w:sz w:val="22"/>
                <w:szCs w:val="22"/>
              </w:rPr>
              <w:t>Pāvilostas novads, LV 3466</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Bankas nosaukums</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700405" w:rsidP="00700405">
            <w:pPr>
              <w:suppressAutoHyphens/>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Valsts kase</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Bankas kods</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700405" w:rsidP="00700405">
            <w:pPr>
              <w:suppressAutoHyphens/>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TRELLV22</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 xml:space="preserve">Bankas konta </w:t>
            </w:r>
            <w:proofErr w:type="spellStart"/>
            <w:r w:rsidRPr="00580B1E">
              <w:rPr>
                <w:rFonts w:ascii="Times New Roman" w:hAnsi="Times New Roman" w:cs="Times New Roman"/>
                <w:sz w:val="22"/>
                <w:szCs w:val="22"/>
              </w:rPr>
              <w:t>Nr</w:t>
            </w:r>
            <w:proofErr w:type="spellEnd"/>
            <w:r w:rsidRPr="00580B1E">
              <w:rPr>
                <w:rFonts w:ascii="Times New Roman" w:hAnsi="Times New Roman" w:cs="Times New Roman"/>
                <w:sz w:val="22"/>
                <w:szCs w:val="22"/>
              </w:rPr>
              <w:t>.</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553458" w:rsidP="00700405">
            <w:pPr>
              <w:pStyle w:val="Pamattekstaatkpe3"/>
              <w:tabs>
                <w:tab w:val="left" w:pos="4860"/>
              </w:tabs>
              <w:ind w:left="0"/>
              <w:rPr>
                <w:rFonts w:ascii="Times New Roman" w:eastAsia="Times New Roman" w:hAnsi="Times New Roman" w:cs="Times New Roman"/>
                <w:color w:val="C00000"/>
                <w:sz w:val="22"/>
                <w:szCs w:val="22"/>
                <w:lang w:eastAsia="ar-SA"/>
              </w:rPr>
            </w:pPr>
            <w:r w:rsidRPr="00580B1E">
              <w:rPr>
                <w:rFonts w:ascii="Times New Roman" w:hAnsi="Times New Roman" w:cs="Times New Roman"/>
                <w:color w:val="0D0D0D" w:themeColor="text1" w:themeTint="F2"/>
                <w:sz w:val="22"/>
                <w:szCs w:val="22"/>
                <w:lang w:val="de-DE"/>
              </w:rPr>
              <w:t>LV76TRL9800574648690</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bCs/>
                <w:sz w:val="22"/>
                <w:szCs w:val="22"/>
                <w14:shadow w14:blurRad="50800" w14:dist="38100" w14:dir="2700000" w14:sx="100000" w14:sy="100000" w14:kx="0" w14:ky="0" w14:algn="tl">
                  <w14:srgbClr w14:val="000000">
                    <w14:alpha w14:val="60000"/>
                  </w14:srgbClr>
                </w14:shadow>
              </w:rPr>
              <w:t>Papildus informācija</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553458" w:rsidP="00553458">
            <w:pPr>
              <w:shd w:val="clear" w:color="auto" w:fill="FFFFFF"/>
              <w:rPr>
                <w:rFonts w:ascii="Times New Roman" w:hAnsi="Times New Roman" w:cs="Times New Roman"/>
                <w:b/>
                <w:color w:val="auto"/>
                <w:sz w:val="22"/>
                <w:szCs w:val="22"/>
              </w:rPr>
            </w:pPr>
            <w:r w:rsidRPr="00580B1E">
              <w:rPr>
                <w:rFonts w:ascii="Times New Roman" w:eastAsia="Times New Roman" w:hAnsi="Times New Roman" w:cs="Times New Roman"/>
                <w:bCs/>
                <w:sz w:val="22"/>
                <w:szCs w:val="22"/>
                <w:lang w:eastAsia="ar-SA"/>
                <w14:shadow w14:blurRad="50800" w14:dist="38100" w14:dir="2700000" w14:sx="100000" w14:sy="100000" w14:kx="0" w14:ky="0" w14:algn="tl">
                  <w14:srgbClr w14:val="000000">
                    <w14:alpha w14:val="60000"/>
                  </w14:srgbClr>
                </w14:shadow>
              </w:rPr>
              <w:t xml:space="preserve">Visos dokumentos </w:t>
            </w:r>
            <w:r w:rsidRPr="00580B1E">
              <w:rPr>
                <w:rFonts w:ascii="Times New Roman" w:eastAsia="Times New Roman" w:hAnsi="Times New Roman" w:cs="Times New Roman"/>
                <w:bCs/>
                <w:sz w:val="22"/>
                <w:szCs w:val="22"/>
                <w:u w:val="single"/>
                <w:lang w:eastAsia="ar-SA"/>
                <w14:shadow w14:blurRad="50800" w14:dist="38100" w14:dir="2700000" w14:sx="100000" w14:sy="100000" w14:kx="0" w14:ky="0" w14:algn="tl">
                  <w14:srgbClr w14:val="000000">
                    <w14:alpha w14:val="60000"/>
                  </w14:srgbClr>
                </w14:shadow>
              </w:rPr>
              <w:t>obligāti</w:t>
            </w:r>
            <w:r w:rsidRPr="00580B1E">
              <w:rPr>
                <w:rFonts w:ascii="Times New Roman" w:eastAsia="Times New Roman" w:hAnsi="Times New Roman" w:cs="Times New Roman"/>
                <w:bCs/>
                <w:sz w:val="22"/>
                <w:szCs w:val="22"/>
                <w:lang w:eastAsia="ar-SA"/>
                <w14:shadow w14:blurRad="50800" w14:dist="38100" w14:dir="2700000" w14:sx="100000" w14:sy="100000" w14:kx="0" w14:ky="0" w14:algn="tl">
                  <w14:srgbClr w14:val="000000">
                    <w14:alpha w14:val="60000"/>
                  </w14:srgbClr>
                </w14:shadow>
              </w:rPr>
              <w:t xml:space="preserve"> jānorāda sekojoša papildus informācija:</w:t>
            </w:r>
            <w:r w:rsidR="00176B71" w:rsidRPr="00580B1E">
              <w:rPr>
                <w:rFonts w:ascii="Times New Roman" w:hAnsi="Times New Roman" w:cs="Times New Roman"/>
                <w:sz w:val="22"/>
                <w:szCs w:val="22"/>
              </w:rPr>
              <w:t xml:space="preserve"> </w:t>
            </w:r>
            <w:r w:rsidRPr="00580B1E">
              <w:rPr>
                <w:rFonts w:ascii="Times New Roman" w:hAnsi="Times New Roman" w:cs="Times New Roman"/>
                <w:sz w:val="22"/>
                <w:szCs w:val="22"/>
              </w:rPr>
              <w:t xml:space="preserve">Igaunijas-Latvijas pārrobežu sadarbības programmas projekts </w:t>
            </w:r>
            <w:r w:rsidR="00176B71" w:rsidRPr="00580B1E">
              <w:rPr>
                <w:rFonts w:ascii="Times New Roman" w:hAnsi="Times New Roman" w:cs="Times New Roman"/>
                <w:b/>
                <w:color w:val="auto"/>
                <w:sz w:val="22"/>
                <w:szCs w:val="22"/>
              </w:rPr>
              <w:t>„</w:t>
            </w:r>
            <w:proofErr w:type="spellStart"/>
            <w:r w:rsidR="00176B71" w:rsidRPr="00580B1E">
              <w:rPr>
                <w:rFonts w:ascii="Times New Roman" w:hAnsi="Times New Roman" w:cs="Times New Roman"/>
                <w:b/>
                <w:color w:val="auto"/>
                <w:sz w:val="22"/>
                <w:szCs w:val="22"/>
              </w:rPr>
              <w:t>Coastal</w:t>
            </w:r>
            <w:proofErr w:type="spellEnd"/>
            <w:r w:rsidR="00176B71" w:rsidRPr="00580B1E">
              <w:rPr>
                <w:rFonts w:ascii="Times New Roman" w:hAnsi="Times New Roman" w:cs="Times New Roman"/>
                <w:b/>
                <w:color w:val="auto"/>
                <w:sz w:val="22"/>
                <w:szCs w:val="22"/>
              </w:rPr>
              <w:t xml:space="preserve"> </w:t>
            </w:r>
            <w:proofErr w:type="spellStart"/>
            <w:r w:rsidR="00176B71" w:rsidRPr="00580B1E">
              <w:rPr>
                <w:rFonts w:ascii="Times New Roman" w:hAnsi="Times New Roman" w:cs="Times New Roman"/>
                <w:b/>
                <w:color w:val="auto"/>
                <w:sz w:val="22"/>
                <w:szCs w:val="22"/>
              </w:rPr>
              <w:t>and</w:t>
            </w:r>
            <w:proofErr w:type="spellEnd"/>
            <w:r w:rsidR="00176B71" w:rsidRPr="00580B1E">
              <w:rPr>
                <w:rFonts w:ascii="Times New Roman" w:hAnsi="Times New Roman" w:cs="Times New Roman"/>
                <w:b/>
                <w:color w:val="auto"/>
                <w:sz w:val="22"/>
                <w:szCs w:val="22"/>
              </w:rPr>
              <w:t xml:space="preserve"> </w:t>
            </w:r>
            <w:proofErr w:type="spellStart"/>
            <w:r w:rsidR="00176B71" w:rsidRPr="00580B1E">
              <w:rPr>
                <w:rFonts w:ascii="Times New Roman" w:hAnsi="Times New Roman" w:cs="Times New Roman"/>
                <w:b/>
                <w:color w:val="auto"/>
                <w:sz w:val="22"/>
                <w:szCs w:val="22"/>
              </w:rPr>
              <w:t>maritime</w:t>
            </w:r>
            <w:proofErr w:type="spellEnd"/>
            <w:r w:rsidR="00176B71" w:rsidRPr="00580B1E">
              <w:rPr>
                <w:rFonts w:ascii="Times New Roman" w:hAnsi="Times New Roman" w:cs="Times New Roman"/>
                <w:b/>
                <w:color w:val="auto"/>
                <w:sz w:val="22"/>
                <w:szCs w:val="22"/>
              </w:rPr>
              <w:t xml:space="preserve"> </w:t>
            </w:r>
            <w:proofErr w:type="spellStart"/>
            <w:r w:rsidR="00176B71" w:rsidRPr="00580B1E">
              <w:rPr>
                <w:rFonts w:ascii="Times New Roman" w:hAnsi="Times New Roman" w:cs="Times New Roman"/>
                <w:b/>
                <w:color w:val="auto"/>
                <w:sz w:val="22"/>
                <w:szCs w:val="22"/>
              </w:rPr>
              <w:t>spatial</w:t>
            </w:r>
            <w:proofErr w:type="spellEnd"/>
            <w:r w:rsidR="00176B71" w:rsidRPr="00580B1E">
              <w:rPr>
                <w:rFonts w:ascii="Times New Roman" w:hAnsi="Times New Roman" w:cs="Times New Roman"/>
                <w:b/>
                <w:color w:val="auto"/>
                <w:sz w:val="22"/>
                <w:szCs w:val="22"/>
              </w:rPr>
              <w:t xml:space="preserve"> </w:t>
            </w:r>
            <w:proofErr w:type="spellStart"/>
            <w:r w:rsidR="00176B71" w:rsidRPr="00580B1E">
              <w:rPr>
                <w:rFonts w:ascii="Times New Roman" w:hAnsi="Times New Roman" w:cs="Times New Roman"/>
                <w:b/>
                <w:color w:val="auto"/>
                <w:sz w:val="22"/>
                <w:szCs w:val="22"/>
              </w:rPr>
              <w:t>planning</w:t>
            </w:r>
            <w:proofErr w:type="spellEnd"/>
            <w:r w:rsidR="00176B71" w:rsidRPr="00580B1E">
              <w:rPr>
                <w:rFonts w:ascii="Times New Roman" w:hAnsi="Times New Roman" w:cs="Times New Roman"/>
                <w:b/>
                <w:color w:val="auto"/>
                <w:sz w:val="22"/>
                <w:szCs w:val="22"/>
              </w:rPr>
              <w:t>”,</w:t>
            </w:r>
            <w:r w:rsidRPr="00580B1E">
              <w:rPr>
                <w:rFonts w:ascii="Times New Roman" w:hAnsi="Times New Roman" w:cs="Times New Roman"/>
                <w:b/>
                <w:color w:val="auto"/>
                <w:sz w:val="22"/>
                <w:szCs w:val="22"/>
              </w:rPr>
              <w:t xml:space="preserve"> </w:t>
            </w:r>
            <w:r w:rsidRPr="00580B1E">
              <w:rPr>
                <w:rFonts w:ascii="Times New Roman" w:hAnsi="Times New Roman" w:cs="Times New Roman"/>
                <w:color w:val="auto"/>
                <w:sz w:val="22"/>
                <w:szCs w:val="22"/>
              </w:rPr>
              <w:t xml:space="preserve">Projekta Līguma  </w:t>
            </w:r>
            <w:proofErr w:type="spellStart"/>
            <w:r w:rsidRPr="00580B1E">
              <w:rPr>
                <w:rFonts w:ascii="Times New Roman" w:hAnsi="Times New Roman" w:cs="Times New Roman"/>
                <w:color w:val="auto"/>
                <w:sz w:val="22"/>
                <w:szCs w:val="22"/>
              </w:rPr>
              <w:t>Nr</w:t>
            </w:r>
            <w:proofErr w:type="spellEnd"/>
            <w:r w:rsidRPr="00580B1E">
              <w:rPr>
                <w:rFonts w:ascii="Times New Roman" w:hAnsi="Times New Roman" w:cs="Times New Roman"/>
                <w:color w:val="auto"/>
                <w:sz w:val="22"/>
                <w:szCs w:val="22"/>
              </w:rPr>
              <w:t xml:space="preserve">. </w:t>
            </w:r>
            <w:r w:rsidR="00176B71" w:rsidRPr="00580B1E">
              <w:rPr>
                <w:rFonts w:ascii="Times New Roman" w:hAnsi="Times New Roman" w:cs="Times New Roman"/>
                <w:sz w:val="22"/>
                <w:szCs w:val="22"/>
              </w:rPr>
              <w:t xml:space="preserve"> </w:t>
            </w:r>
            <w:r w:rsidR="00176B71" w:rsidRPr="00580B1E">
              <w:rPr>
                <w:rFonts w:ascii="Times New Roman" w:hAnsi="Times New Roman" w:cs="Times New Roman"/>
                <w:b/>
                <w:color w:val="auto"/>
                <w:sz w:val="22"/>
                <w:szCs w:val="22"/>
              </w:rPr>
              <w:t>EU43084</w:t>
            </w:r>
          </w:p>
        </w:tc>
      </w:tr>
    </w:tbl>
    <w:p w:rsidR="00700405" w:rsidRPr="00700405" w:rsidRDefault="00700405" w:rsidP="00700405">
      <w:pPr>
        <w:ind w:left="720"/>
        <w:jc w:val="both"/>
        <w:rPr>
          <w:rFonts w:ascii="Times New Roman" w:eastAsia="Times New Roman" w:hAnsi="Times New Roman" w:cs="Times New Roman"/>
          <w:sz w:val="22"/>
          <w:szCs w:val="22"/>
          <w:lang w:eastAsia="ar-SA"/>
        </w:rPr>
      </w:pPr>
    </w:p>
    <w:p w:rsidR="00700405" w:rsidRPr="00700405" w:rsidRDefault="00700405" w:rsidP="00700405">
      <w:pPr>
        <w:numPr>
          <w:ilvl w:val="1"/>
          <w:numId w:val="17"/>
        </w:numPr>
        <w:tabs>
          <w:tab w:val="left" w:pos="540"/>
          <w:tab w:val="left" w:pos="1134"/>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 xml:space="preserve">Ja Izpildītājs 10 (desmit) darba dienu laikā nesaņem no Pasūtītāja parakstītu Darbu izpildes aktu un nav saņēmis rakstiski konstatētus trūkumus par izpildīto darbu kvalitāti vai par </w:t>
      </w:r>
      <w:r w:rsidRPr="00700405">
        <w:rPr>
          <w:rFonts w:ascii="Times New Roman" w:hAnsi="Times New Roman" w:cs="Times New Roman"/>
          <w:sz w:val="22"/>
          <w:szCs w:val="22"/>
        </w:rPr>
        <w:lastRenderedPageBreak/>
        <w:t>veikto darbu neatbilstību līguma noteikumiem, tad darbi skaitās pieņemti un, līdz ar to, Pasūtītājam tos jāapmaksā saskaņā ar šī līguma noteikumiem.</w:t>
      </w:r>
    </w:p>
    <w:p w:rsidR="00700405" w:rsidRPr="00700405" w:rsidRDefault="00700405" w:rsidP="00700405">
      <w:pPr>
        <w:numPr>
          <w:ilvl w:val="1"/>
          <w:numId w:val="17"/>
        </w:numPr>
        <w:tabs>
          <w:tab w:val="left" w:pos="1134"/>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Līgumcenā ir iekļauts viss izmaksas, kas nepieciešam</w:t>
      </w:r>
      <w:r w:rsidR="00580B1E">
        <w:rPr>
          <w:rFonts w:ascii="Times New Roman" w:hAnsi="Times New Roman" w:cs="Times New Roman"/>
          <w:sz w:val="22"/>
          <w:szCs w:val="22"/>
        </w:rPr>
        <w:t>as Darbu</w:t>
      </w:r>
      <w:r w:rsidRPr="00700405">
        <w:rPr>
          <w:rFonts w:ascii="Times New Roman" w:hAnsi="Times New Roman" w:cs="Times New Roman"/>
          <w:sz w:val="22"/>
          <w:szCs w:val="22"/>
        </w:rPr>
        <w:t xml:space="preserve"> paveikšanai. Ja kādiem no līgumā paredzētiem darbiem Izpildītājs nav paredzējis cenu, tad šī darba izmaksas ir iekļautas citu darbu cenās.</w:t>
      </w:r>
    </w:p>
    <w:p w:rsidR="00700405" w:rsidRPr="00700405" w:rsidRDefault="00700405" w:rsidP="00700405">
      <w:pPr>
        <w:numPr>
          <w:ilvl w:val="1"/>
          <w:numId w:val="17"/>
        </w:numPr>
        <w:tabs>
          <w:tab w:val="left" w:pos="540"/>
          <w:tab w:val="num" w:pos="127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Līgums ir fiksētās summas līgums, balstīts uz Izpildītāja piedāvājumu un materiālu, darbu, mehānismu vai būvdarbu pieskaitāmo izdevumu sadārdzinājums ne līdz šī līguma noslēgšanai, ne arī tā izpildes laikā Izpildītājam netiek atlīdzināts.</w:t>
      </w:r>
    </w:p>
    <w:p w:rsidR="00700405" w:rsidRPr="00700405" w:rsidRDefault="00700405" w:rsidP="00700405">
      <w:pPr>
        <w:numPr>
          <w:ilvl w:val="0"/>
          <w:numId w:val="16"/>
        </w:numPr>
        <w:rPr>
          <w:rFonts w:ascii="Times New Roman" w:hAnsi="Times New Roman" w:cs="Times New Roman"/>
          <w:b/>
          <w:sz w:val="22"/>
          <w:szCs w:val="22"/>
        </w:rPr>
      </w:pPr>
      <w:r w:rsidRPr="00700405">
        <w:rPr>
          <w:rFonts w:ascii="Times New Roman" w:hAnsi="Times New Roman" w:cs="Times New Roman"/>
          <w:b/>
          <w:sz w:val="22"/>
          <w:szCs w:val="22"/>
        </w:rPr>
        <w:t>PASŪTĪTĀJA TIESĪBAS UN PIENĀKUMI</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Pasūtītājs 5 (piecu) dienu laikā no līguma noslēgšanas iesniedz Izpildītājam visus darbu veikšanai nepieciešamos dokumentus.</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Pasūtītājs apņemas apmaksāt izpildītos Darbus Līgumā noteiktajā apmērā un kārtībā.</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Pasūtītājs apņemas 7 (septiņu) kalendāra dienu laikā izskatīt visus Izpildītāja iesniegumus un priekšlikumus un rakstiski sniegt uz tiem atbildi.</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 xml:space="preserve">Pasūtītājs apņemas nodrošināt Izpildītāju </w:t>
      </w:r>
      <w:r w:rsidR="00F442C3">
        <w:rPr>
          <w:rFonts w:ascii="Times New Roman" w:hAnsi="Times New Roman" w:cs="Times New Roman"/>
          <w:sz w:val="22"/>
          <w:szCs w:val="22"/>
        </w:rPr>
        <w:t>brīvu piekļūšanu Objektie</w:t>
      </w:r>
      <w:r w:rsidRPr="00700405">
        <w:rPr>
          <w:rFonts w:ascii="Times New Roman" w:hAnsi="Times New Roman" w:cs="Times New Roman"/>
          <w:sz w:val="22"/>
          <w:szCs w:val="22"/>
        </w:rPr>
        <w:t>m un iespēju veikt Darbus bez traucējumiem no Pasūtītāja un trešo personu puses, kā arī apņemas savlaicīgi informēt Izpildītāju par jebkādiem notikumiem, kā arī par izmaiņām Objektā veicamo darbu grafikā, kas var traucēt vai kavēt Izpildītāja darbu izpildi.</w:t>
      </w:r>
    </w:p>
    <w:p w:rsidR="00700405" w:rsidRPr="00700405" w:rsidRDefault="00700405" w:rsidP="00700405">
      <w:pPr>
        <w:numPr>
          <w:ilvl w:val="0"/>
          <w:numId w:val="18"/>
        </w:numPr>
        <w:rPr>
          <w:rFonts w:ascii="Times New Roman" w:hAnsi="Times New Roman" w:cs="Times New Roman"/>
          <w:b/>
          <w:sz w:val="22"/>
          <w:szCs w:val="22"/>
        </w:rPr>
      </w:pPr>
      <w:r w:rsidRPr="00700405">
        <w:rPr>
          <w:rFonts w:ascii="Times New Roman" w:hAnsi="Times New Roman" w:cs="Times New Roman"/>
          <w:b/>
          <w:sz w:val="22"/>
          <w:szCs w:val="22"/>
        </w:rPr>
        <w:t>IZPILDĪTĀJA TIESĪBAS UN PIENĀKUMI</w:t>
      </w:r>
    </w:p>
    <w:p w:rsidR="00700405" w:rsidRPr="00700405" w:rsidRDefault="00700405" w:rsidP="00700405">
      <w:pPr>
        <w:numPr>
          <w:ilvl w:val="1"/>
          <w:numId w:val="19"/>
        </w:numPr>
        <w:spacing w:after="120"/>
        <w:jc w:val="both"/>
        <w:rPr>
          <w:rFonts w:ascii="Times New Roman" w:hAnsi="Times New Roman" w:cs="Times New Roman"/>
          <w:sz w:val="22"/>
          <w:szCs w:val="22"/>
        </w:rPr>
      </w:pPr>
      <w:r w:rsidRPr="00700405">
        <w:rPr>
          <w:rFonts w:ascii="Times New Roman" w:hAnsi="Times New Roman" w:cs="Times New Roman"/>
          <w:sz w:val="22"/>
          <w:szCs w:val="22"/>
        </w:rPr>
        <w:t>Izpildītājs apņemas nodot Darbus Pasūtītājam ar Darbu izpildes aktu, par kura iesniegšanas formu Izpildītājs vienojas ar pasūtītāja atbildīgo personu par līguma izpildi.</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Izpildītājs apņemas savlaicīgi veikt visu rakstiski pamatoto defektu un trūkumu novēršanu saskaņā ar šo Līgumu izpildītajos Darbos.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bCs/>
          <w:sz w:val="22"/>
          <w:szCs w:val="22"/>
        </w:rPr>
        <w:t>Izpildītāja pienākums ir veikt regulāru un darbu pabeigšanas brīdī pilnīgu Objekta sakārtošanu.</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bCs/>
          <w:sz w:val="22"/>
          <w:szCs w:val="22"/>
        </w:rPr>
        <w:t>Izpildītājs apņemas izrakstīt un izsniegt Pasūtītājam rēķinu šajā Līgumā atrunātā maksājuma veikšanai.</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bCs/>
          <w:sz w:val="22"/>
          <w:szCs w:val="22"/>
        </w:rPr>
        <w:t>Izpildītājs apņemas nodrošināt darba drošības, ugunsdrošības normu un vides aizsardzības pasākumu veikšanu, ko paredz LR spēkā esošie normatīvie akti un instrukcijas, kas saistīti ar Darbu veikšanu Objektā.</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Veicot Darbus, Izpildītājs apņemas ievērot Latvijas Republikā spēkā esošos noteikumus un Būvnormatīvus, kas reglamentē uzdoto Darbu veikšanu, kā arī Pasūtītāja ieteikumus un norādījumus šajā sakarībā, ja tie nav pretrunā ar esošajiem būvnormatīviem.</w:t>
      </w:r>
    </w:p>
    <w:p w:rsidR="00700405" w:rsidRPr="00700405" w:rsidRDefault="00700405" w:rsidP="00700405">
      <w:pPr>
        <w:numPr>
          <w:ilvl w:val="1"/>
          <w:numId w:val="20"/>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 xml:space="preserve">Izpildītājs atsevišķu Darbu veikšanai ir tiesīgs pieaicināt piedāvājumā norādītos apakšuzņēmējus. </w:t>
      </w:r>
    </w:p>
    <w:p w:rsidR="00700405" w:rsidRPr="00700405" w:rsidRDefault="00700405" w:rsidP="00700405">
      <w:pPr>
        <w:numPr>
          <w:ilvl w:val="1"/>
          <w:numId w:val="20"/>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Nododot Darbus Pasūtītājam, Izpildītājs nodod visu ar Darbi</w:t>
      </w:r>
      <w:r w:rsidR="00FE6CE8">
        <w:rPr>
          <w:rFonts w:ascii="Times New Roman" w:hAnsi="Times New Roman" w:cs="Times New Roman"/>
          <w:sz w:val="22"/>
          <w:szCs w:val="22"/>
        </w:rPr>
        <w:t xml:space="preserve">em saistīto </w:t>
      </w:r>
      <w:proofErr w:type="spellStart"/>
      <w:r w:rsidR="00FE6CE8">
        <w:rPr>
          <w:rFonts w:ascii="Times New Roman" w:hAnsi="Times New Roman" w:cs="Times New Roman"/>
          <w:sz w:val="22"/>
          <w:szCs w:val="22"/>
        </w:rPr>
        <w:t>izpilddokumentāciju</w:t>
      </w:r>
      <w:proofErr w:type="spellEnd"/>
      <w:r w:rsidR="00FE6CE8">
        <w:rPr>
          <w:rFonts w:ascii="Times New Roman" w:hAnsi="Times New Roman" w:cs="Times New Roman"/>
          <w:sz w:val="22"/>
          <w:szCs w:val="22"/>
        </w:rPr>
        <w:t xml:space="preserve">, ja tāda rodas: </w:t>
      </w:r>
      <w:r w:rsidRPr="00700405">
        <w:rPr>
          <w:rFonts w:ascii="Times New Roman" w:hAnsi="Times New Roman" w:cs="Times New Roman"/>
          <w:sz w:val="22"/>
          <w:szCs w:val="22"/>
        </w:rPr>
        <w:t xml:space="preserve"> iekārtu pases, materiālu sertifikātus un visus nepieciešamos atzinumus par izpildītajiem Darbiem. Izpildītājs iesniedz Pasūtītājam valsts valodā visu nepieciešamo </w:t>
      </w:r>
      <w:proofErr w:type="spellStart"/>
      <w:r w:rsidRPr="00700405">
        <w:rPr>
          <w:rFonts w:ascii="Times New Roman" w:hAnsi="Times New Roman" w:cs="Times New Roman"/>
          <w:sz w:val="22"/>
          <w:szCs w:val="22"/>
        </w:rPr>
        <w:t>izpilddokumentāciju</w:t>
      </w:r>
      <w:proofErr w:type="spellEnd"/>
      <w:r w:rsidRPr="00700405">
        <w:rPr>
          <w:rFonts w:ascii="Times New Roman" w:hAnsi="Times New Roman" w:cs="Times New Roman"/>
          <w:sz w:val="22"/>
          <w:szCs w:val="22"/>
        </w:rPr>
        <w:t xml:space="preserve">, kā arī Latvijā sertificēto materiālu un iekārtu sertifikātus. </w:t>
      </w:r>
    </w:p>
    <w:p w:rsidR="00700405" w:rsidRPr="00700405" w:rsidRDefault="00700405" w:rsidP="00700405">
      <w:pPr>
        <w:numPr>
          <w:ilvl w:val="1"/>
          <w:numId w:val="20"/>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Izpildītāja pienākums ir veikt darbus atbilstoši Pasūtītāja rīcībā esošajam finansējuma apjomam, par kuru Pasūtītājs savlaicīgi informē Izpildītāju.</w:t>
      </w:r>
    </w:p>
    <w:p w:rsidR="00700405" w:rsidRPr="00700405" w:rsidRDefault="00700405" w:rsidP="00700405">
      <w:pPr>
        <w:numPr>
          <w:ilvl w:val="0"/>
          <w:numId w:val="19"/>
        </w:numPr>
        <w:ind w:left="357" w:hanging="357"/>
        <w:rPr>
          <w:rFonts w:ascii="Times New Roman" w:hAnsi="Times New Roman" w:cs="Times New Roman"/>
          <w:sz w:val="22"/>
          <w:szCs w:val="22"/>
        </w:rPr>
      </w:pPr>
      <w:r w:rsidRPr="00700405">
        <w:rPr>
          <w:rFonts w:ascii="Times New Roman" w:hAnsi="Times New Roman" w:cs="Times New Roman"/>
          <w:b/>
          <w:sz w:val="22"/>
          <w:szCs w:val="22"/>
        </w:rPr>
        <w:t>GARANTIJAS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Garantijas laiks Izpildītā</w:t>
      </w:r>
      <w:r w:rsidR="007947C3">
        <w:rPr>
          <w:rFonts w:ascii="Times New Roman" w:hAnsi="Times New Roman" w:cs="Times New Roman"/>
          <w:sz w:val="22"/>
          <w:szCs w:val="22"/>
        </w:rPr>
        <w:t>ja veiktajiem Darbiem ir 2 (divi</w:t>
      </w:r>
      <w:r w:rsidRPr="00700405">
        <w:rPr>
          <w:rFonts w:ascii="Times New Roman" w:hAnsi="Times New Roman" w:cs="Times New Roman"/>
          <w:sz w:val="22"/>
          <w:szCs w:val="22"/>
        </w:rPr>
        <w:t>) gadi pēc darbu pieņemšanas – nodošanas akta abpusējas parakstīšanas.</w:t>
      </w:r>
    </w:p>
    <w:p w:rsidR="00700405" w:rsidRPr="00700405" w:rsidRDefault="007947C3" w:rsidP="00700405">
      <w:pPr>
        <w:numPr>
          <w:ilvl w:val="1"/>
          <w:numId w:val="19"/>
        </w:numPr>
        <w:spacing w:after="120"/>
        <w:ind w:left="357" w:hanging="357"/>
        <w:jc w:val="both"/>
        <w:rPr>
          <w:rFonts w:ascii="Times New Roman" w:hAnsi="Times New Roman" w:cs="Times New Roman"/>
          <w:sz w:val="22"/>
          <w:szCs w:val="22"/>
        </w:rPr>
      </w:pPr>
      <w:r>
        <w:rPr>
          <w:rFonts w:ascii="Times New Roman" w:hAnsi="Times New Roman" w:cs="Times New Roman"/>
          <w:sz w:val="22"/>
          <w:szCs w:val="22"/>
        </w:rPr>
        <w:t>Gadījumā, ja 2 (divu</w:t>
      </w:r>
      <w:r w:rsidR="00700405" w:rsidRPr="00700405">
        <w:rPr>
          <w:rFonts w:ascii="Times New Roman" w:hAnsi="Times New Roman" w:cs="Times New Roman"/>
          <w:sz w:val="22"/>
          <w:szCs w:val="22"/>
        </w:rPr>
        <w:t xml:space="preserve">) gadu laikā pēc Darbu nodošanas Pasūtītājam ar pieņemšanas - nodošanas aktu, Izpildītāja Darbos tiks atklātas nepilnības vai slēpti defekti, kas radušies Izpildītāja nekvalitatīvi veikto darbu rezultātā, tiek sastādīts defektu akts, saskaņā ar kuru </w:t>
      </w:r>
      <w:r w:rsidR="00700405" w:rsidRPr="00700405">
        <w:rPr>
          <w:rFonts w:ascii="Times New Roman" w:hAnsi="Times New Roman" w:cs="Times New Roman"/>
          <w:sz w:val="22"/>
          <w:szCs w:val="22"/>
        </w:rPr>
        <w:lastRenderedPageBreak/>
        <w:t>Izpildītājs ir informēts un tajā norādītajā pusēm savstarpēji saskaņotā termiņā apņemas novērst defektus par saviem līdzekļiem.</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ma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jā</w:t>
      </w:r>
      <w:r w:rsidRPr="00700405">
        <w:rPr>
          <w:rFonts w:ascii="Times New Roman" w:hAnsi="Times New Roman" w:cs="Times New Roman"/>
          <w:sz w:val="22"/>
          <w:szCs w:val="22"/>
        </w:rPr>
        <w:softHyphen/>
        <w:t>veic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no</w:t>
      </w:r>
      <w:r w:rsidRPr="00700405">
        <w:rPr>
          <w:rFonts w:ascii="Times New Roman" w:hAnsi="Times New Roman" w:cs="Times New Roman"/>
          <w:sz w:val="22"/>
          <w:szCs w:val="22"/>
        </w:rPr>
        <w:softHyphen/>
        <w:t>vēr</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nas dar</w:t>
      </w:r>
      <w:r w:rsidRPr="00700405">
        <w:rPr>
          <w:rFonts w:ascii="Times New Roman" w:hAnsi="Times New Roman" w:cs="Times New Roman"/>
          <w:sz w:val="22"/>
          <w:szCs w:val="22"/>
        </w:rPr>
        <w:softHyphen/>
        <w:t>bi. Pēc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lik</w:t>
      </w:r>
      <w:r w:rsidRPr="00700405">
        <w:rPr>
          <w:rFonts w:ascii="Times New Roman" w:hAnsi="Times New Roman" w:cs="Times New Roman"/>
          <w:sz w:val="22"/>
          <w:szCs w:val="22"/>
        </w:rPr>
        <w:softHyphen/>
        <w:t>vi</w:t>
      </w:r>
      <w:r w:rsidRPr="00700405">
        <w:rPr>
          <w:rFonts w:ascii="Times New Roman" w:hAnsi="Times New Roman" w:cs="Times New Roman"/>
          <w:sz w:val="22"/>
          <w:szCs w:val="22"/>
        </w:rPr>
        <w:softHyphen/>
        <w:t>dē</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nas 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ma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par to ne</w:t>
      </w:r>
      <w:r w:rsidRPr="00700405">
        <w:rPr>
          <w:rFonts w:ascii="Times New Roman" w:hAnsi="Times New Roman" w:cs="Times New Roman"/>
          <w:sz w:val="22"/>
          <w:szCs w:val="22"/>
        </w:rPr>
        <w:softHyphen/>
        <w:t>ka</w:t>
      </w:r>
      <w:r w:rsidRPr="00700405">
        <w:rPr>
          <w:rFonts w:ascii="Times New Roman" w:hAnsi="Times New Roman" w:cs="Times New Roman"/>
          <w:sz w:val="22"/>
          <w:szCs w:val="22"/>
        </w:rPr>
        <w:softHyphen/>
        <w:t>vē</w:t>
      </w:r>
      <w:r w:rsidRPr="00700405">
        <w:rPr>
          <w:rFonts w:ascii="Times New Roman" w:hAnsi="Times New Roman" w:cs="Times New Roman"/>
          <w:sz w:val="22"/>
          <w:szCs w:val="22"/>
        </w:rPr>
        <w:softHyphen/>
        <w:t>jo</w:t>
      </w:r>
      <w:r w:rsidRPr="00700405">
        <w:rPr>
          <w:rFonts w:ascii="Times New Roman" w:hAnsi="Times New Roman" w:cs="Times New Roman"/>
          <w:sz w:val="22"/>
          <w:szCs w:val="22"/>
        </w:rPr>
        <w:softHyphen/>
        <w:t>ties jā</w:t>
      </w:r>
      <w:r w:rsidRPr="00700405">
        <w:rPr>
          <w:rFonts w:ascii="Times New Roman" w:hAnsi="Times New Roman" w:cs="Times New Roman"/>
          <w:sz w:val="22"/>
          <w:szCs w:val="22"/>
        </w:rPr>
        <w:softHyphen/>
        <w:t>in</w:t>
      </w:r>
      <w:r w:rsidRPr="00700405">
        <w:rPr>
          <w:rFonts w:ascii="Times New Roman" w:hAnsi="Times New Roman" w:cs="Times New Roman"/>
          <w:sz w:val="22"/>
          <w:szCs w:val="22"/>
        </w:rPr>
        <w:softHyphen/>
        <w:t>for</w:t>
      </w:r>
      <w:r w:rsidRPr="00700405">
        <w:rPr>
          <w:rFonts w:ascii="Times New Roman" w:hAnsi="Times New Roman" w:cs="Times New Roman"/>
          <w:sz w:val="22"/>
          <w:szCs w:val="22"/>
        </w:rPr>
        <w:softHyphen/>
        <w:t>mē 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tājs.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Ja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tājs at</w:t>
      </w:r>
      <w:r w:rsidRPr="00700405">
        <w:rPr>
          <w:rFonts w:ascii="Times New Roman" w:hAnsi="Times New Roman" w:cs="Times New Roman"/>
          <w:sz w:val="22"/>
          <w:szCs w:val="22"/>
        </w:rPr>
        <w:softHyphen/>
        <w:t>sa</w:t>
      </w:r>
      <w:r w:rsidRPr="00700405">
        <w:rPr>
          <w:rFonts w:ascii="Times New Roman" w:hAnsi="Times New Roman" w:cs="Times New Roman"/>
          <w:sz w:val="22"/>
          <w:szCs w:val="22"/>
        </w:rPr>
        <w:softHyphen/>
        <w:t>kās no</w:t>
      </w:r>
      <w:r w:rsidRPr="00700405">
        <w:rPr>
          <w:rFonts w:ascii="Times New Roman" w:hAnsi="Times New Roman" w:cs="Times New Roman"/>
          <w:sz w:val="22"/>
          <w:szCs w:val="22"/>
        </w:rPr>
        <w:softHyphen/>
        <w:t>vērst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tus un par to rak</w:t>
      </w:r>
      <w:r w:rsidRPr="00700405">
        <w:rPr>
          <w:rFonts w:ascii="Times New Roman" w:hAnsi="Times New Roman" w:cs="Times New Roman"/>
          <w:sz w:val="22"/>
          <w:szCs w:val="22"/>
        </w:rPr>
        <w:softHyphen/>
        <w:t>stis</w:t>
      </w:r>
      <w:r w:rsidRPr="00700405">
        <w:rPr>
          <w:rFonts w:ascii="Times New Roman" w:hAnsi="Times New Roman" w:cs="Times New Roman"/>
          <w:sz w:val="22"/>
          <w:szCs w:val="22"/>
        </w:rPr>
        <w:softHyphen/>
        <w:t>ki ir pa</w:t>
      </w:r>
      <w:r w:rsidRPr="00700405">
        <w:rPr>
          <w:rFonts w:ascii="Times New Roman" w:hAnsi="Times New Roman" w:cs="Times New Roman"/>
          <w:sz w:val="22"/>
          <w:szCs w:val="22"/>
        </w:rPr>
        <w:softHyphen/>
        <w:t>zi</w:t>
      </w:r>
      <w:r w:rsidRPr="00700405">
        <w:rPr>
          <w:rFonts w:ascii="Times New Roman" w:hAnsi="Times New Roman" w:cs="Times New Roman"/>
          <w:sz w:val="22"/>
          <w:szCs w:val="22"/>
        </w:rPr>
        <w:softHyphen/>
        <w:t>ņo</w:t>
      </w:r>
      <w:r w:rsidRPr="00700405">
        <w:rPr>
          <w:rFonts w:ascii="Times New Roman" w:hAnsi="Times New Roman" w:cs="Times New Roman"/>
          <w:sz w:val="22"/>
          <w:szCs w:val="22"/>
        </w:rPr>
        <w:softHyphen/>
        <w:t>jis 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vai Izpildītājs tos nav uzsācis defektu aktā noteiktajā termiņā, tad 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ir tie</w:t>
      </w:r>
      <w:r w:rsidRPr="00700405">
        <w:rPr>
          <w:rFonts w:ascii="Times New Roman" w:hAnsi="Times New Roman" w:cs="Times New Roman"/>
          <w:sz w:val="22"/>
          <w:szCs w:val="22"/>
        </w:rPr>
        <w:softHyphen/>
        <w:t>sī</w:t>
      </w:r>
      <w:r w:rsidRPr="00700405">
        <w:rPr>
          <w:rFonts w:ascii="Times New Roman" w:hAnsi="Times New Roman" w:cs="Times New Roman"/>
          <w:sz w:val="22"/>
          <w:szCs w:val="22"/>
        </w:rPr>
        <w:softHyphen/>
        <w:t>bas pie</w:t>
      </w:r>
      <w:r w:rsidRPr="00700405">
        <w:rPr>
          <w:rFonts w:ascii="Times New Roman" w:hAnsi="Times New Roman" w:cs="Times New Roman"/>
          <w:sz w:val="22"/>
          <w:szCs w:val="22"/>
        </w:rPr>
        <w:softHyphen/>
        <w:t>aici</w:t>
      </w:r>
      <w:r w:rsidRPr="00700405">
        <w:rPr>
          <w:rFonts w:ascii="Times New Roman" w:hAnsi="Times New Roman" w:cs="Times New Roman"/>
          <w:sz w:val="22"/>
          <w:szCs w:val="22"/>
        </w:rPr>
        <w:softHyphen/>
        <w:t>nāt ci</w:t>
      </w:r>
      <w:r w:rsidRPr="00700405">
        <w:rPr>
          <w:rFonts w:ascii="Times New Roman" w:hAnsi="Times New Roman" w:cs="Times New Roman"/>
          <w:sz w:val="22"/>
          <w:szCs w:val="22"/>
        </w:rPr>
        <w:softHyphen/>
        <w:t>tu personu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no</w:t>
      </w:r>
      <w:r w:rsidRPr="00700405">
        <w:rPr>
          <w:rFonts w:ascii="Times New Roman" w:hAnsi="Times New Roman" w:cs="Times New Roman"/>
          <w:sz w:val="22"/>
          <w:szCs w:val="22"/>
        </w:rPr>
        <w:softHyphen/>
        <w:t>vēr</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nai. Pasūtītājs par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no</w:t>
      </w:r>
      <w:r w:rsidRPr="00700405">
        <w:rPr>
          <w:rFonts w:ascii="Times New Roman" w:hAnsi="Times New Roman" w:cs="Times New Roman"/>
          <w:sz w:val="22"/>
          <w:szCs w:val="22"/>
        </w:rPr>
        <w:softHyphen/>
        <w:t>vēr</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nas dar</w:t>
      </w:r>
      <w:r w:rsidRPr="00700405">
        <w:rPr>
          <w:rFonts w:ascii="Times New Roman" w:hAnsi="Times New Roman" w:cs="Times New Roman"/>
          <w:sz w:val="22"/>
          <w:szCs w:val="22"/>
        </w:rPr>
        <w:softHyphen/>
        <w:t>bu izdevumiem piestāda attiecīgu rēķinu Izpildītājam, kas apmaksā to rēķinā noteiktajā termiņā.</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Pēc objekta nodošanas ekspluatācijā Izpildītājs nav atbildīgs par tādu defektu rašanos veiktajos darbos, kas radušies trešo personu vai Pasūtītāja vainas dēļ.</w:t>
      </w:r>
    </w:p>
    <w:p w:rsidR="00700405" w:rsidRPr="00BA6519" w:rsidRDefault="00700405" w:rsidP="00BA6519">
      <w:pPr>
        <w:numPr>
          <w:ilvl w:val="0"/>
          <w:numId w:val="19"/>
        </w:numPr>
        <w:ind w:left="357" w:hanging="357"/>
        <w:rPr>
          <w:rFonts w:ascii="Times New Roman" w:hAnsi="Times New Roman" w:cs="Times New Roman"/>
          <w:b/>
          <w:sz w:val="22"/>
          <w:szCs w:val="22"/>
        </w:rPr>
      </w:pPr>
      <w:r w:rsidRPr="00700405">
        <w:rPr>
          <w:rFonts w:ascii="Times New Roman" w:hAnsi="Times New Roman" w:cs="Times New Roman"/>
          <w:b/>
          <w:sz w:val="22"/>
          <w:szCs w:val="22"/>
        </w:rPr>
        <w:t>PUŠU ATBILDĪBA</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Līguma saistību neizpildes vai nepienācīgas izpildes gadījumā vainīgā Puse atlīdzina otrai Pusei radītos tiešos zaudējumus, bet zaudējumi, kas radušies no trešo personu pretenzijām, netiek atlīdzināti. Netiešie zaudējumi – neiegūtie ienākumi, kurus cietušais būtu saņēmis, otrai Pusei izpildot saistības, netiek atlīdzināti.</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Ja Izpildītāja vainas dēļ tiek kavēts Līgumā noteiktais Darbu izpildes termiņš, Izpildītājs maksās Pasūtītājam līgumsodu 0,1% apmērā no šī Līguma summas par katru nokavēto dienu, bet ne vairāk kā 10% no Līguma summas.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Par šajā Līgumā noteikto apmaksas termiņu neievērošanu Pasūtītājs maksā Izpildītājam līgumsodu 0,1% apmērā no Līguma summas par katru nokavēto dienu, bet ne vairāk kā 10% no Līguma summas.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Līgumsoda samaksa nevienu neatbrīvo no līgumsaistību izpildes pilnā apjomā.</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Līgums var tikt lauzts pēc Pušu vienošanās vai arī gadījumā, ja otra Puse nepienācīgi pilda vai neievēro šajā Līgumā noteiktos pienākumus un nenovērš konkrēto pārkāpumu 5 (piecu) darba dienu laikā vai arī citā termiņā, par kuru Puses rakstiski vienojušās, pēc otras Puses rakstiska brīdinājuma saņemšanas. Līguma laušanas gadījumā pēc abpusēji parakstīta izpildīto Darbu akta parakstīšanas, Puses 20 (divdesmit) dienu laikā veic savstarpēju norēķinu par faktiski izpildītajiem Darbiem un samaksātajām summām uz Līguma laušanas brīdi.</w:t>
      </w:r>
    </w:p>
    <w:p w:rsidR="00700405" w:rsidRPr="00700405" w:rsidRDefault="00700405" w:rsidP="00700405">
      <w:pPr>
        <w:pStyle w:val="Pamatteksts"/>
        <w:numPr>
          <w:ilvl w:val="1"/>
          <w:numId w:val="19"/>
        </w:numPr>
        <w:ind w:left="357" w:hanging="357"/>
        <w:jc w:val="both"/>
        <w:rPr>
          <w:rFonts w:ascii="Times New Roman" w:hAnsi="Times New Roman" w:cs="Times New Roman"/>
          <w:sz w:val="22"/>
          <w:szCs w:val="22"/>
        </w:rPr>
      </w:pPr>
      <w:r w:rsidRPr="00700405">
        <w:rPr>
          <w:rFonts w:ascii="Times New Roman" w:hAnsi="Times New Roman" w:cs="Times New Roman"/>
          <w:sz w:val="22"/>
          <w:szCs w:val="22"/>
        </w:rPr>
        <w:t>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ir tie</w:t>
      </w:r>
      <w:r w:rsidRPr="00700405">
        <w:rPr>
          <w:rFonts w:ascii="Times New Roman" w:hAnsi="Times New Roman" w:cs="Times New Roman"/>
          <w:sz w:val="22"/>
          <w:szCs w:val="22"/>
        </w:rPr>
        <w:softHyphen/>
        <w:t>sī</w:t>
      </w:r>
      <w:r w:rsidRPr="00700405">
        <w:rPr>
          <w:rFonts w:ascii="Times New Roman" w:hAnsi="Times New Roman" w:cs="Times New Roman"/>
          <w:sz w:val="22"/>
          <w:szCs w:val="22"/>
        </w:rPr>
        <w:softHyphen/>
        <w:t>bas lauzt 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mu, ja Darbs ne</w:t>
      </w:r>
      <w:r w:rsidRPr="00700405">
        <w:rPr>
          <w:rFonts w:ascii="Times New Roman" w:hAnsi="Times New Roman" w:cs="Times New Roman"/>
          <w:sz w:val="22"/>
          <w:szCs w:val="22"/>
        </w:rPr>
        <w:softHyphen/>
        <w:t>tiek pil</w:t>
      </w:r>
      <w:r w:rsidRPr="00700405">
        <w:rPr>
          <w:rFonts w:ascii="Times New Roman" w:hAnsi="Times New Roman" w:cs="Times New Roman"/>
          <w:sz w:val="22"/>
          <w:szCs w:val="22"/>
        </w:rPr>
        <w:softHyphen/>
        <w:t>dīts sa</w:t>
      </w:r>
      <w:r w:rsidRPr="00700405">
        <w:rPr>
          <w:rFonts w:ascii="Times New Roman" w:hAnsi="Times New Roman" w:cs="Times New Roman"/>
          <w:sz w:val="22"/>
          <w:szCs w:val="22"/>
        </w:rPr>
        <w:softHyphen/>
        <w:t>ska</w:t>
      </w:r>
      <w:r w:rsidRPr="00700405">
        <w:rPr>
          <w:rFonts w:ascii="Times New Roman" w:hAnsi="Times New Roman" w:cs="Times New Roman"/>
          <w:sz w:val="22"/>
          <w:szCs w:val="22"/>
        </w:rPr>
        <w:softHyphen/>
        <w:t>ņā ar Līguma noteikumiem.</w:t>
      </w:r>
    </w:p>
    <w:p w:rsidR="00700405" w:rsidRPr="00700405" w:rsidRDefault="00700405" w:rsidP="00700405">
      <w:pPr>
        <w:numPr>
          <w:ilvl w:val="0"/>
          <w:numId w:val="19"/>
        </w:numPr>
        <w:spacing w:before="240" w:after="100" w:afterAutospacing="1"/>
        <w:rPr>
          <w:rFonts w:ascii="Times New Roman" w:hAnsi="Times New Roman" w:cs="Times New Roman"/>
          <w:b/>
          <w:sz w:val="22"/>
          <w:szCs w:val="22"/>
        </w:rPr>
      </w:pPr>
      <w:r w:rsidRPr="00700405">
        <w:rPr>
          <w:rFonts w:ascii="Times New Roman" w:hAnsi="Times New Roman" w:cs="Times New Roman"/>
          <w:b/>
          <w:sz w:val="22"/>
          <w:szCs w:val="22"/>
        </w:rPr>
        <w:t>NEPĀRVARAMA VARA</w:t>
      </w:r>
    </w:p>
    <w:p w:rsidR="00700405" w:rsidRPr="00700405" w:rsidRDefault="00700405" w:rsidP="00700405">
      <w:pPr>
        <w:pStyle w:val="Pamatteksts2"/>
        <w:numPr>
          <w:ilvl w:val="1"/>
          <w:numId w:val="19"/>
        </w:numPr>
        <w:spacing w:after="0" w:line="240" w:lineRule="auto"/>
        <w:jc w:val="both"/>
        <w:rPr>
          <w:rFonts w:ascii="Times New Roman" w:hAnsi="Times New Roman" w:cs="Times New Roman"/>
          <w:sz w:val="22"/>
          <w:szCs w:val="22"/>
        </w:rPr>
      </w:pPr>
      <w:r w:rsidRPr="00700405">
        <w:rPr>
          <w:rFonts w:ascii="Times New Roman" w:hAnsi="Times New Roman" w:cs="Times New Roman"/>
          <w:sz w:val="22"/>
          <w:szCs w:val="22"/>
        </w:rPr>
        <w:t>Neviena no Pusēm nav atbildīga par Līguma saistību neizpildi vai izpildes aizturēšanu, ja minētā izpilde vai izpildes aizturēšana saistīta ar Nepārvaramas varas apstākļiem. Ar Nepārvaramu varu šī Līguma skaidrojumā saprotami dabas katastrofas, karš, ilgstošas lietus gāzes un citi apstākļi, kas pusēm nav kontrolējami, bet kuri tieši ietekmēja Darbu izpildi Objektā.</w:t>
      </w:r>
    </w:p>
    <w:p w:rsidR="00700405" w:rsidRPr="00700405" w:rsidRDefault="00700405" w:rsidP="00700405">
      <w:pPr>
        <w:pStyle w:val="Pamatteksts2"/>
        <w:numPr>
          <w:ilvl w:val="1"/>
          <w:numId w:val="21"/>
        </w:numPr>
        <w:spacing w:after="0" w:line="240" w:lineRule="auto"/>
        <w:jc w:val="both"/>
        <w:rPr>
          <w:rFonts w:ascii="Times New Roman" w:hAnsi="Times New Roman" w:cs="Times New Roman"/>
          <w:sz w:val="22"/>
          <w:szCs w:val="22"/>
        </w:rPr>
      </w:pPr>
      <w:r w:rsidRPr="00700405">
        <w:rPr>
          <w:rFonts w:ascii="Times New Roman" w:hAnsi="Times New Roman" w:cs="Times New Roman"/>
          <w:sz w:val="22"/>
          <w:szCs w:val="22"/>
        </w:rPr>
        <w:t>Līgumslēdzēja pusei, kura nokļuvusi nepārvaramas varas apstākļos, nekavējoties rakstiski</w:t>
      </w:r>
      <w:r w:rsidR="009213BA">
        <w:rPr>
          <w:rFonts w:ascii="Times New Roman" w:hAnsi="Times New Roman" w:cs="Times New Roman"/>
          <w:sz w:val="22"/>
          <w:szCs w:val="22"/>
        </w:rPr>
        <w:t>,</w:t>
      </w:r>
      <w:r w:rsidRPr="00700405">
        <w:rPr>
          <w:rFonts w:ascii="Times New Roman" w:hAnsi="Times New Roman" w:cs="Times New Roman"/>
          <w:sz w:val="22"/>
          <w:szCs w:val="22"/>
        </w:rPr>
        <w:t xml:space="preserve"> </w:t>
      </w:r>
      <w:r w:rsidR="009213BA">
        <w:rPr>
          <w:rFonts w:ascii="Times New Roman" w:hAnsi="Times New Roman" w:cs="Times New Roman"/>
          <w:sz w:val="22"/>
          <w:szCs w:val="22"/>
        </w:rPr>
        <w:t xml:space="preserve">ar izziņu no kompetentas iestādes, </w:t>
      </w:r>
      <w:r w:rsidRPr="00700405">
        <w:rPr>
          <w:rFonts w:ascii="Times New Roman" w:hAnsi="Times New Roman" w:cs="Times New Roman"/>
          <w:sz w:val="22"/>
          <w:szCs w:val="22"/>
        </w:rPr>
        <w:t>jāinformē par to otra puse, ne vēlāk kā 3 (trīs) darba dienu laikā pēc šādu apstākļu iestāšanās. Tādā gadījumā līguma izpildes termiņš pagarinās par to laiku, kurā darbojas šie apstākļi.</w:t>
      </w:r>
    </w:p>
    <w:p w:rsidR="00700405" w:rsidRPr="00700405" w:rsidRDefault="00700405" w:rsidP="00700405">
      <w:pPr>
        <w:numPr>
          <w:ilvl w:val="1"/>
          <w:numId w:val="21"/>
        </w:numPr>
        <w:tabs>
          <w:tab w:val="left" w:pos="540"/>
        </w:tabs>
        <w:jc w:val="both"/>
        <w:rPr>
          <w:rFonts w:ascii="Times New Roman" w:hAnsi="Times New Roman" w:cs="Times New Roman"/>
          <w:sz w:val="22"/>
          <w:szCs w:val="22"/>
        </w:rPr>
      </w:pPr>
      <w:r w:rsidRPr="00700405">
        <w:rPr>
          <w:rFonts w:ascii="Times New Roman" w:hAnsi="Times New Roman" w:cs="Times New Roman"/>
          <w:sz w:val="22"/>
          <w:szCs w:val="22"/>
        </w:rPr>
        <w:t xml:space="preserve"> Ja nepārvaramas varas apstākļi ilgst vairāk kā 15 (piecpadsmit) kalendārās dienas, tad Puses ir tiesīgas lauzt līgumu, norēķinoties par faktiski izpildīto darbu.</w:t>
      </w:r>
    </w:p>
    <w:p w:rsidR="00700405" w:rsidRPr="00700405" w:rsidRDefault="00700405" w:rsidP="00700405">
      <w:pPr>
        <w:numPr>
          <w:ilvl w:val="0"/>
          <w:numId w:val="21"/>
        </w:numPr>
        <w:spacing w:before="240"/>
        <w:rPr>
          <w:rFonts w:ascii="Times New Roman" w:hAnsi="Times New Roman" w:cs="Times New Roman"/>
          <w:b/>
          <w:sz w:val="22"/>
          <w:szCs w:val="22"/>
        </w:rPr>
      </w:pPr>
      <w:r w:rsidRPr="00700405">
        <w:rPr>
          <w:rFonts w:ascii="Times New Roman" w:hAnsi="Times New Roman" w:cs="Times New Roman"/>
          <w:b/>
          <w:sz w:val="22"/>
          <w:szCs w:val="22"/>
        </w:rPr>
        <w:t>STRĪDU IZŠĶIRŠANAS KĀRTĪBA</w:t>
      </w:r>
    </w:p>
    <w:p w:rsidR="00BA6519" w:rsidRDefault="00700405" w:rsidP="00BA6519">
      <w:pPr>
        <w:ind w:firstLine="284"/>
        <w:jc w:val="both"/>
        <w:rPr>
          <w:rFonts w:ascii="Times New Roman" w:hAnsi="Times New Roman" w:cs="Times New Roman"/>
          <w:sz w:val="22"/>
          <w:szCs w:val="22"/>
        </w:rPr>
      </w:pPr>
      <w:r w:rsidRPr="00700405">
        <w:rPr>
          <w:rFonts w:ascii="Times New Roman" w:hAnsi="Times New Roman" w:cs="Times New Roman"/>
          <w:sz w:val="22"/>
          <w:szCs w:val="22"/>
        </w:rPr>
        <w:t>Visus strīdus un domstarpības, kuras varētu rasties sakarā ar šo Līgumu, Puses centīsies atrisināt sarunu ceļā, bet nepanākot vienošanos jebkurš strīds, domstarpība vai prasība, kas izriet no šī Līguma, kas skar to vai tā pārkāpšanu, izbeigšanu vai spēkā neesamību tiek izšķirta tiesā saskaņā ar spēkā esošiem normatīvajiem tiesību aktiem.</w:t>
      </w:r>
    </w:p>
    <w:p w:rsidR="00BA6519" w:rsidRDefault="00BA6519" w:rsidP="00BA6519">
      <w:pPr>
        <w:ind w:firstLine="284"/>
        <w:jc w:val="both"/>
        <w:rPr>
          <w:rFonts w:ascii="Times New Roman" w:hAnsi="Times New Roman" w:cs="Times New Roman"/>
          <w:sz w:val="22"/>
          <w:szCs w:val="22"/>
        </w:rPr>
      </w:pPr>
    </w:p>
    <w:p w:rsidR="00BA6519" w:rsidRPr="00784CEA" w:rsidRDefault="00BA6519" w:rsidP="00BA6519">
      <w:pPr>
        <w:ind w:firstLine="284"/>
        <w:jc w:val="both"/>
        <w:rPr>
          <w:rFonts w:ascii="Times New Roman" w:hAnsi="Times New Roman" w:cs="Times New Roman"/>
          <w:sz w:val="22"/>
          <w:szCs w:val="22"/>
        </w:rPr>
      </w:pPr>
    </w:p>
    <w:p w:rsidR="00700405" w:rsidRPr="00700405" w:rsidRDefault="00700405" w:rsidP="00700405">
      <w:pPr>
        <w:numPr>
          <w:ilvl w:val="0"/>
          <w:numId w:val="21"/>
        </w:numPr>
        <w:spacing w:before="240"/>
        <w:ind w:left="357" w:hanging="357"/>
        <w:rPr>
          <w:rFonts w:ascii="Times New Roman" w:hAnsi="Times New Roman" w:cs="Times New Roman"/>
          <w:b/>
          <w:sz w:val="22"/>
          <w:szCs w:val="22"/>
        </w:rPr>
      </w:pPr>
      <w:r w:rsidRPr="00700405">
        <w:rPr>
          <w:rFonts w:ascii="Times New Roman" w:hAnsi="Times New Roman" w:cs="Times New Roman"/>
          <w:b/>
          <w:sz w:val="22"/>
          <w:szCs w:val="22"/>
        </w:rPr>
        <w:lastRenderedPageBreak/>
        <w:t>CITI NOSACĪJUMI</w:t>
      </w:r>
    </w:p>
    <w:p w:rsidR="00700405" w:rsidRPr="00700405" w:rsidRDefault="00700405" w:rsidP="00700405">
      <w:pPr>
        <w:pStyle w:val="Pamattekstsaratkpi"/>
        <w:numPr>
          <w:ilvl w:val="1"/>
          <w:numId w:val="22"/>
        </w:numPr>
        <w:ind w:left="357" w:hanging="357"/>
        <w:jc w:val="both"/>
        <w:rPr>
          <w:rFonts w:ascii="Times New Roman" w:hAnsi="Times New Roman" w:cs="Times New Roman"/>
          <w:sz w:val="22"/>
          <w:szCs w:val="22"/>
        </w:rPr>
      </w:pPr>
      <w:r w:rsidRPr="00700405">
        <w:rPr>
          <w:rFonts w:ascii="Times New Roman" w:hAnsi="Times New Roman" w:cs="Times New Roman"/>
          <w:sz w:val="22"/>
          <w:szCs w:val="22"/>
        </w:rPr>
        <w:t>Izpildītājs un Pasūtītājs nozīmē kontaktpersonas, kurām ir tiesības darboties Pušu vārdā saistībā ar Līguma izpildi. Pusēm ir tiesības nomainīt kontaktpersonas, savlaicīgi par to brīdinot otru Pusi.</w:t>
      </w:r>
    </w:p>
    <w:p w:rsidR="00700405" w:rsidRPr="00700405" w:rsidRDefault="00700405" w:rsidP="00700405">
      <w:pPr>
        <w:pStyle w:val="Pamattekstsaratkpi"/>
        <w:widowControl w:val="0"/>
        <w:numPr>
          <w:ilvl w:val="1"/>
          <w:numId w:val="23"/>
        </w:numPr>
        <w:ind w:left="357" w:hanging="357"/>
        <w:rPr>
          <w:rFonts w:ascii="Times New Roman" w:hAnsi="Times New Roman" w:cs="Times New Roman"/>
          <w:sz w:val="22"/>
          <w:szCs w:val="22"/>
        </w:rPr>
      </w:pPr>
      <w:r w:rsidRPr="00700405">
        <w:rPr>
          <w:rFonts w:ascii="Times New Roman" w:hAnsi="Times New Roman" w:cs="Times New Roman"/>
          <w:sz w:val="22"/>
          <w:szCs w:val="22"/>
        </w:rPr>
        <w:t>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tājs nodrošina Pasūtītāja atbildīgajai personai pie</w:t>
      </w:r>
      <w:r w:rsidRPr="00700405">
        <w:rPr>
          <w:rFonts w:ascii="Times New Roman" w:hAnsi="Times New Roman" w:cs="Times New Roman"/>
          <w:sz w:val="22"/>
          <w:szCs w:val="22"/>
        </w:rPr>
        <w:softHyphen/>
        <w:t>eju dar</w:t>
      </w:r>
      <w:r w:rsidRPr="00700405">
        <w:rPr>
          <w:rFonts w:ascii="Times New Roman" w:hAnsi="Times New Roman" w:cs="Times New Roman"/>
          <w:sz w:val="22"/>
          <w:szCs w:val="22"/>
        </w:rPr>
        <w:softHyphen/>
        <w:t>bu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des Vie</w:t>
      </w:r>
      <w:r w:rsidRPr="00700405">
        <w:rPr>
          <w:rFonts w:ascii="Times New Roman" w:hAnsi="Times New Roman" w:cs="Times New Roman"/>
          <w:sz w:val="22"/>
          <w:szCs w:val="22"/>
        </w:rPr>
        <w:softHyphen/>
        <w:t>tai un jeb</w:t>
      </w:r>
      <w:r w:rsidRPr="00700405">
        <w:rPr>
          <w:rFonts w:ascii="Times New Roman" w:hAnsi="Times New Roman" w:cs="Times New Roman"/>
          <w:sz w:val="22"/>
          <w:szCs w:val="22"/>
        </w:rPr>
        <w:softHyphen/>
        <w:t>ku</w:t>
      </w:r>
      <w:r w:rsidRPr="00700405">
        <w:rPr>
          <w:rFonts w:ascii="Times New Roman" w:hAnsi="Times New Roman" w:cs="Times New Roman"/>
          <w:sz w:val="22"/>
          <w:szCs w:val="22"/>
        </w:rPr>
        <w:softHyphen/>
        <w:t>rai ci</w:t>
      </w:r>
      <w:r w:rsidRPr="00700405">
        <w:rPr>
          <w:rFonts w:ascii="Times New Roman" w:hAnsi="Times New Roman" w:cs="Times New Roman"/>
          <w:sz w:val="22"/>
          <w:szCs w:val="22"/>
        </w:rPr>
        <w:softHyphen/>
        <w:t>tai vie</w:t>
      </w:r>
      <w:r w:rsidRPr="00700405">
        <w:rPr>
          <w:rFonts w:ascii="Times New Roman" w:hAnsi="Times New Roman" w:cs="Times New Roman"/>
          <w:sz w:val="22"/>
          <w:szCs w:val="22"/>
        </w:rPr>
        <w:softHyphen/>
        <w:t>tai, kur tiek veikts vai no</w:t>
      </w:r>
      <w:r w:rsidRPr="00700405">
        <w:rPr>
          <w:rFonts w:ascii="Times New Roman" w:hAnsi="Times New Roman" w:cs="Times New Roman"/>
          <w:sz w:val="22"/>
          <w:szCs w:val="22"/>
        </w:rPr>
        <w:softHyphen/>
        <w:t>do</w:t>
      </w:r>
      <w:r w:rsidRPr="00700405">
        <w:rPr>
          <w:rFonts w:ascii="Times New Roman" w:hAnsi="Times New Roman" w:cs="Times New Roman"/>
          <w:sz w:val="22"/>
          <w:szCs w:val="22"/>
        </w:rPr>
        <w:softHyphen/>
        <w:t>māts veikt dar</w:t>
      </w:r>
      <w:r w:rsidRPr="00700405">
        <w:rPr>
          <w:rFonts w:ascii="Times New Roman" w:hAnsi="Times New Roman" w:cs="Times New Roman"/>
          <w:sz w:val="22"/>
          <w:szCs w:val="22"/>
        </w:rPr>
        <w:softHyphen/>
        <w:t>bus, kas sais</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ti ar šo 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mu.</w:t>
      </w:r>
    </w:p>
    <w:p w:rsidR="00700405" w:rsidRPr="00700405" w:rsidRDefault="00700405" w:rsidP="00700405">
      <w:pPr>
        <w:numPr>
          <w:ilvl w:val="1"/>
          <w:numId w:val="23"/>
        </w:numPr>
        <w:spacing w:after="120"/>
        <w:jc w:val="both"/>
        <w:rPr>
          <w:rFonts w:ascii="Times New Roman" w:hAnsi="Times New Roman" w:cs="Times New Roman"/>
          <w:sz w:val="22"/>
          <w:szCs w:val="22"/>
        </w:rPr>
      </w:pPr>
      <w:r w:rsidRPr="00700405">
        <w:rPr>
          <w:rFonts w:ascii="Times New Roman" w:hAnsi="Times New Roman" w:cs="Times New Roman"/>
          <w:sz w:val="22"/>
          <w:szCs w:val="22"/>
        </w:rPr>
        <w:t>Šis Līgums stājas spēkā tā parakstīšanas brīdī un ir spēkā līdz pilnīgai Darbu un šajā Līgumā atrunāto saistību izpildei.</w:t>
      </w:r>
    </w:p>
    <w:p w:rsidR="00700405" w:rsidRPr="00700405" w:rsidRDefault="00700405" w:rsidP="00700405">
      <w:pPr>
        <w:numPr>
          <w:ilvl w:val="1"/>
          <w:numId w:val="24"/>
        </w:numPr>
        <w:spacing w:after="120"/>
        <w:jc w:val="both"/>
        <w:rPr>
          <w:rFonts w:ascii="Times New Roman" w:hAnsi="Times New Roman" w:cs="Times New Roman"/>
          <w:sz w:val="22"/>
          <w:szCs w:val="22"/>
        </w:rPr>
      </w:pPr>
      <w:r w:rsidRPr="00700405">
        <w:rPr>
          <w:rFonts w:ascii="Times New Roman" w:hAnsi="Times New Roman" w:cs="Times New Roman"/>
          <w:sz w:val="22"/>
          <w:szCs w:val="22"/>
        </w:rPr>
        <w:t>Visas šī Līguma izmaiņas un papildinājumi būs spēkā tikai tad, ja tie sastādīti rakstveidā un tos parakstījuši abu Pušu pilnvarotie pārstāvji.</w:t>
      </w:r>
    </w:p>
    <w:p w:rsidR="00700405" w:rsidRPr="00700405" w:rsidRDefault="00700405" w:rsidP="00700405">
      <w:pPr>
        <w:numPr>
          <w:ilvl w:val="1"/>
          <w:numId w:val="24"/>
        </w:numPr>
        <w:spacing w:after="120"/>
        <w:jc w:val="both"/>
        <w:rPr>
          <w:rFonts w:ascii="Times New Roman" w:hAnsi="Times New Roman" w:cs="Times New Roman"/>
          <w:sz w:val="22"/>
          <w:szCs w:val="22"/>
        </w:rPr>
      </w:pPr>
      <w:r w:rsidRPr="00700405">
        <w:rPr>
          <w:rFonts w:ascii="Times New Roman" w:hAnsi="Times New Roman" w:cs="Times New Roman"/>
          <w:sz w:val="22"/>
          <w:szCs w:val="22"/>
        </w:rPr>
        <w:t>Šis Līgums ietver visas Pasūtītāja un Izpildītāja vienošanās par Līguma priekšmetu un aizstāj visas iepriekšējās rakstiskās un mutiskās vienošanās un pārrunas.</w:t>
      </w:r>
    </w:p>
    <w:p w:rsidR="00700405" w:rsidRPr="00700405" w:rsidRDefault="00700405" w:rsidP="00700405">
      <w:pPr>
        <w:numPr>
          <w:ilvl w:val="1"/>
          <w:numId w:val="25"/>
        </w:numPr>
        <w:spacing w:after="120"/>
        <w:ind w:left="567" w:hanging="567"/>
        <w:jc w:val="both"/>
        <w:rPr>
          <w:rFonts w:ascii="Times New Roman" w:hAnsi="Times New Roman" w:cs="Times New Roman"/>
          <w:sz w:val="22"/>
          <w:szCs w:val="22"/>
        </w:rPr>
      </w:pPr>
      <w:r w:rsidRPr="00700405">
        <w:rPr>
          <w:rFonts w:ascii="Times New Roman" w:hAnsi="Times New Roman" w:cs="Times New Roman"/>
          <w:spacing w:val="-6"/>
          <w:w w:val="105"/>
          <w:sz w:val="22"/>
          <w:szCs w:val="22"/>
        </w:rPr>
        <w:t xml:space="preserve">Ja kāds no šī Līguma nosacījumiem zaudē spēku, tas </w:t>
      </w:r>
      <w:r w:rsidRPr="00700405">
        <w:rPr>
          <w:rFonts w:ascii="Times New Roman" w:hAnsi="Times New Roman" w:cs="Times New Roman"/>
          <w:spacing w:val="-1"/>
          <w:w w:val="105"/>
          <w:sz w:val="22"/>
          <w:szCs w:val="22"/>
        </w:rPr>
        <w:t>neietekmē pārējo Līguma nosacījumu spēkā esamību.</w:t>
      </w:r>
    </w:p>
    <w:p w:rsidR="00700405" w:rsidRPr="00700405" w:rsidRDefault="00700405" w:rsidP="00700405">
      <w:pPr>
        <w:numPr>
          <w:ilvl w:val="1"/>
          <w:numId w:val="25"/>
        </w:numPr>
        <w:spacing w:after="120"/>
        <w:ind w:left="567" w:hanging="567"/>
        <w:jc w:val="both"/>
        <w:rPr>
          <w:rFonts w:ascii="Times New Roman" w:hAnsi="Times New Roman" w:cs="Times New Roman"/>
          <w:sz w:val="22"/>
          <w:szCs w:val="22"/>
        </w:rPr>
      </w:pPr>
      <w:r w:rsidRPr="00700405">
        <w:rPr>
          <w:rFonts w:ascii="Times New Roman" w:hAnsi="Times New Roman" w:cs="Times New Roman"/>
          <w:sz w:val="22"/>
          <w:szCs w:val="22"/>
        </w:rPr>
        <w:t>Šis Līgums sagatavots uz ... lapām 2 (divos) eksemplāros latviešu valodā, no tiem vienu saņem Pasūtītājs, otru - Izpildītājs, abiem eksemplāriem ir vienāds juridiskais spēks.</w:t>
      </w:r>
    </w:p>
    <w:p w:rsidR="00700405" w:rsidRDefault="00700405" w:rsidP="00700405">
      <w:pPr>
        <w:numPr>
          <w:ilvl w:val="1"/>
          <w:numId w:val="25"/>
        </w:numPr>
        <w:spacing w:after="120"/>
        <w:ind w:left="567" w:hanging="567"/>
        <w:jc w:val="both"/>
        <w:rPr>
          <w:rFonts w:ascii="Times New Roman" w:hAnsi="Times New Roman" w:cs="Times New Roman"/>
          <w:sz w:val="22"/>
          <w:szCs w:val="22"/>
        </w:rPr>
      </w:pPr>
      <w:r w:rsidRPr="00700405">
        <w:rPr>
          <w:rFonts w:ascii="Times New Roman" w:hAnsi="Times New Roman" w:cs="Times New Roman"/>
          <w:sz w:val="22"/>
          <w:szCs w:val="22"/>
        </w:rPr>
        <w:t>Pušu paraksti apliecina, ka tās ir pilnīgi iepazinušās ar Līgumu un piekrīt tā noteikumiem.</w:t>
      </w:r>
    </w:p>
    <w:p w:rsidR="00383A68" w:rsidRDefault="00383A68" w:rsidP="00BA6519">
      <w:pPr>
        <w:pStyle w:val="Pamatteksts"/>
        <w:numPr>
          <w:ilvl w:val="0"/>
          <w:numId w:val="25"/>
        </w:numPr>
        <w:tabs>
          <w:tab w:val="left" w:pos="993"/>
        </w:tabs>
        <w:spacing w:before="120" w:after="0"/>
        <w:rPr>
          <w:rFonts w:ascii="Times New Roman" w:hAnsi="Times New Roman" w:cs="Times New Roman"/>
          <w:b/>
          <w:color w:val="0D0D0D" w:themeColor="text1" w:themeTint="F2"/>
        </w:rPr>
      </w:pPr>
      <w:r>
        <w:rPr>
          <w:rFonts w:ascii="Times New Roman" w:hAnsi="Times New Roman" w:cs="Times New Roman"/>
          <w:b/>
          <w:color w:val="0D0D0D" w:themeColor="text1" w:themeTint="F2"/>
        </w:rPr>
        <w:t>LĪGUMA PIELIKUMI</w:t>
      </w:r>
    </w:p>
    <w:p w:rsidR="00383A68" w:rsidRDefault="00BA6519" w:rsidP="00383A68">
      <w:pPr>
        <w:pStyle w:val="Pamatteksts"/>
        <w:tabs>
          <w:tab w:val="left" w:pos="993"/>
        </w:tabs>
        <w:spacing w:before="120"/>
        <w:rPr>
          <w:rFonts w:ascii="Times New Roman" w:hAnsi="Times New Roman" w:cs="Times New Roman"/>
          <w:color w:val="0D0D0D" w:themeColor="text1" w:themeTint="F2"/>
        </w:rPr>
      </w:pPr>
      <w:r>
        <w:rPr>
          <w:rFonts w:ascii="Times New Roman" w:hAnsi="Times New Roman" w:cs="Times New Roman"/>
          <w:color w:val="0D0D0D" w:themeColor="text1" w:themeTint="F2"/>
        </w:rPr>
        <w:t>10</w:t>
      </w:r>
      <w:r w:rsidR="00383A68">
        <w:rPr>
          <w:rFonts w:ascii="Times New Roman" w:hAnsi="Times New Roman" w:cs="Times New Roman"/>
          <w:color w:val="0D0D0D" w:themeColor="text1" w:themeTint="F2"/>
        </w:rPr>
        <w:t xml:space="preserve">.1. Pielikums Nr.2 – Finanšu piedāvājums;  </w:t>
      </w:r>
    </w:p>
    <w:p w:rsidR="00383A68" w:rsidRPr="00383A68" w:rsidRDefault="00BA6519" w:rsidP="00383A68">
      <w:pPr>
        <w:shd w:val="clear" w:color="auto" w:fill="FFFFFF"/>
        <w:rPr>
          <w:rFonts w:ascii="Times New Roman" w:hAnsi="Times New Roman" w:cs="Times New Roman"/>
          <w:b/>
        </w:rPr>
      </w:pPr>
      <w:r>
        <w:rPr>
          <w:rFonts w:ascii="Times New Roman" w:hAnsi="Times New Roman" w:cs="Times New Roman"/>
          <w:color w:val="0D0D0D" w:themeColor="text1" w:themeTint="F2"/>
        </w:rPr>
        <w:t>10</w:t>
      </w:r>
      <w:r w:rsidR="00383A68" w:rsidRPr="00383A68">
        <w:rPr>
          <w:rFonts w:ascii="Times New Roman" w:hAnsi="Times New Roman" w:cs="Times New Roman"/>
          <w:color w:val="0D0D0D" w:themeColor="text1" w:themeTint="F2"/>
        </w:rPr>
        <w:t xml:space="preserve">.2. Pretendenta piedāvājums iepirkumam </w:t>
      </w:r>
      <w:r w:rsidR="00383A68" w:rsidRPr="00383A68">
        <w:rPr>
          <w:rFonts w:ascii="Times New Roman" w:hAnsi="Times New Roman" w:cs="Times New Roman"/>
          <w:bCs/>
        </w:rPr>
        <w:t>„</w:t>
      </w:r>
      <w:r w:rsidR="00176B71">
        <w:rPr>
          <w:rFonts w:ascii="Times New Roman" w:hAnsi="Times New Roman" w:cs="Times New Roman"/>
          <w:b/>
        </w:rPr>
        <w:t>Skatu torņa rekonstrukcijas darbi</w:t>
      </w:r>
      <w:r w:rsidR="00383A68" w:rsidRPr="00383A68">
        <w:rPr>
          <w:rFonts w:ascii="Times New Roman" w:hAnsi="Times New Roman" w:cs="Times New Roman"/>
          <w:b/>
        </w:rPr>
        <w:t xml:space="preserve">”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00383A68" w:rsidRPr="00383A68">
          <w:rPr>
            <w:rFonts w:ascii="Times New Roman" w:hAnsi="Times New Roman" w:cs="Times New Roman"/>
            <w:bCs/>
          </w:rPr>
          <w:t>Nolikumam</w:t>
        </w:r>
        <w:r w:rsidR="00383A68" w:rsidRPr="00383A68">
          <w:rPr>
            <w:rFonts w:ascii="Times New Roman" w:hAnsi="Times New Roman" w:cs="Times New Roman"/>
            <w:b/>
          </w:rPr>
          <w:t xml:space="preserve">, </w:t>
        </w:r>
      </w:smartTag>
      <w:r w:rsidR="00383A68" w:rsidRPr="00383A68">
        <w:rPr>
          <w:rFonts w:ascii="Times New Roman" w:hAnsi="Times New Roman" w:cs="Times New Roman"/>
          <w:bCs/>
        </w:rPr>
        <w:t xml:space="preserve">Identifikācijas </w:t>
      </w:r>
      <w:proofErr w:type="spellStart"/>
      <w:r w:rsidR="00383A68" w:rsidRPr="00383A68">
        <w:rPr>
          <w:rFonts w:ascii="Times New Roman" w:hAnsi="Times New Roman" w:cs="Times New Roman"/>
          <w:bCs/>
        </w:rPr>
        <w:t>Nr</w:t>
      </w:r>
      <w:proofErr w:type="spellEnd"/>
      <w:r w:rsidR="00383A68" w:rsidRPr="00383A68">
        <w:rPr>
          <w:rFonts w:ascii="Times New Roman" w:hAnsi="Times New Roman" w:cs="Times New Roman"/>
          <w:bCs/>
        </w:rPr>
        <w:t xml:space="preserve">. </w:t>
      </w:r>
      <w:r w:rsidR="00BD7CAF">
        <w:rPr>
          <w:rFonts w:ascii="Times New Roman" w:hAnsi="Times New Roman" w:cs="Times New Roman"/>
          <w:b/>
        </w:rPr>
        <w:t>PND 20</w:t>
      </w:r>
      <w:r w:rsidR="00A70A7D">
        <w:rPr>
          <w:rFonts w:ascii="Times New Roman" w:hAnsi="Times New Roman" w:cs="Times New Roman"/>
          <w:b/>
        </w:rPr>
        <w:t>14/7</w:t>
      </w:r>
      <w:r w:rsidR="00383A68" w:rsidRPr="00383A68">
        <w:rPr>
          <w:rFonts w:ascii="Times New Roman" w:hAnsi="Times New Roman" w:cs="Times New Roman"/>
          <w:b/>
        </w:rPr>
        <w:t>/EST-LAT</w:t>
      </w:r>
      <w:r w:rsidR="00383A68" w:rsidRPr="00383A68">
        <w:rPr>
          <w:rFonts w:ascii="Times New Roman" w:hAnsi="Times New Roman" w:cs="Times New Roman"/>
        </w:rPr>
        <w:t xml:space="preserve">, </w:t>
      </w:r>
      <w:r w:rsidR="00383A68" w:rsidRPr="00383A68">
        <w:rPr>
          <w:rFonts w:ascii="Times New Roman" w:hAnsi="Times New Roman" w:cs="Times New Roman"/>
          <w:color w:val="0D0D0D" w:themeColor="text1" w:themeTint="F2"/>
        </w:rPr>
        <w:t xml:space="preserve"> (dokumenti fiziski netiek pievienoti līgumam).</w:t>
      </w:r>
    </w:p>
    <w:p w:rsidR="00700405" w:rsidRPr="00055583" w:rsidRDefault="00700405" w:rsidP="00700405">
      <w:pPr>
        <w:shd w:val="clear" w:color="auto" w:fill="FFFFFF"/>
        <w:jc w:val="center"/>
        <w:rPr>
          <w:rFonts w:ascii="Times New Roman" w:hAnsi="Times New Roman" w:cs="Times New Roman"/>
          <w:b/>
          <w:bCs/>
        </w:rPr>
      </w:pPr>
    </w:p>
    <w:p w:rsidR="00821D18" w:rsidRPr="00BA6519" w:rsidRDefault="00055583" w:rsidP="00BA6519">
      <w:pPr>
        <w:pStyle w:val="Sarakstarindkopa"/>
        <w:numPr>
          <w:ilvl w:val="0"/>
          <w:numId w:val="25"/>
        </w:numPr>
        <w:jc w:val="both"/>
        <w:rPr>
          <w:b/>
          <w:bCs/>
        </w:rPr>
      </w:pPr>
      <w:bookmarkStart w:id="2" w:name="_GoBack"/>
      <w:bookmarkEnd w:id="2"/>
      <w:r w:rsidRPr="00BA6519">
        <w:rPr>
          <w:b/>
          <w:bCs/>
        </w:rPr>
        <w:t>PUŠU ADRESE UN REKVIZĪTI</w:t>
      </w:r>
    </w:p>
    <w:tbl>
      <w:tblPr>
        <w:tblW w:w="9405" w:type="dxa"/>
        <w:jc w:val="center"/>
        <w:tblLayout w:type="fixed"/>
        <w:tblLook w:val="04A0" w:firstRow="1" w:lastRow="0" w:firstColumn="1" w:lastColumn="0" w:noHBand="0" w:noVBand="1"/>
      </w:tblPr>
      <w:tblGrid>
        <w:gridCol w:w="108"/>
        <w:gridCol w:w="2160"/>
        <w:gridCol w:w="2663"/>
        <w:gridCol w:w="564"/>
        <w:gridCol w:w="3433"/>
        <w:gridCol w:w="477"/>
      </w:tblGrid>
      <w:tr w:rsidR="00821D18" w:rsidRPr="00700405" w:rsidTr="008430E7">
        <w:trPr>
          <w:jc w:val="center"/>
        </w:trPr>
        <w:tc>
          <w:tcPr>
            <w:tcW w:w="4931" w:type="dxa"/>
            <w:gridSpan w:val="3"/>
          </w:tcPr>
          <w:p w:rsidR="00821D18" w:rsidRPr="00700405" w:rsidRDefault="00821D18">
            <w:pPr>
              <w:ind w:left="57" w:right="57"/>
              <w:jc w:val="both"/>
              <w:rPr>
                <w:rFonts w:ascii="Times New Roman" w:hAnsi="Times New Roman" w:cs="Times New Roman"/>
                <w:b/>
                <w:bCs/>
              </w:rPr>
            </w:pPr>
          </w:p>
        </w:tc>
        <w:tc>
          <w:tcPr>
            <w:tcW w:w="4474" w:type="dxa"/>
            <w:gridSpan w:val="3"/>
          </w:tcPr>
          <w:p w:rsidR="00821D18" w:rsidRPr="00700405" w:rsidRDefault="00821D18">
            <w:pPr>
              <w:jc w:val="both"/>
              <w:rPr>
                <w:rFonts w:ascii="Times New Roman" w:hAnsi="Times New Roman" w:cs="Times New Roman"/>
                <w:b/>
                <w:bCs/>
              </w:rPr>
            </w:pPr>
          </w:p>
        </w:tc>
      </w:tr>
      <w:bookmarkEnd w:id="0"/>
      <w:bookmarkEnd w:id="1"/>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jc w:val="center"/>
              <w:rPr>
                <w:rFonts w:ascii="Times New Roman" w:eastAsia="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center"/>
              <w:rPr>
                <w:rFonts w:ascii="Times New Roman" w:eastAsia="Times New Roman" w:hAnsi="Times New Roman" w:cs="Times New Roman"/>
                <w:b/>
                <w:lang w:eastAsia="ar-SA"/>
              </w:rPr>
            </w:pPr>
            <w:r w:rsidRPr="008430E7">
              <w:rPr>
                <w:rFonts w:ascii="Times New Roman" w:hAnsi="Times New Roman" w:cs="Times New Roman"/>
                <w:b/>
              </w:rPr>
              <w:t>Pasūtītājs</w:t>
            </w:r>
          </w:p>
        </w:tc>
        <w:tc>
          <w:tcPr>
            <w:tcW w:w="3433"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center"/>
              <w:rPr>
                <w:rFonts w:ascii="Times New Roman" w:eastAsia="Times New Roman" w:hAnsi="Times New Roman" w:cs="Times New Roman"/>
                <w:b/>
                <w:lang w:eastAsia="ar-SA"/>
              </w:rPr>
            </w:pPr>
            <w:r w:rsidRPr="008430E7">
              <w:rPr>
                <w:rFonts w:ascii="Times New Roman" w:hAnsi="Times New Roman" w:cs="Times New Roman"/>
                <w:b/>
              </w:rPr>
              <w:t>Izpildītājs</w:t>
            </w: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jc w:val="both"/>
              <w:rPr>
                <w:rFonts w:ascii="Times New Roman" w:eastAsia="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8430E7" w:rsidRPr="008430E7" w:rsidRDefault="008430E7" w:rsidP="008430E7">
            <w:pPr>
              <w:suppressAutoHyphens/>
              <w:rPr>
                <w:rFonts w:ascii="Times New Roman" w:eastAsia="Times New Roman" w:hAnsi="Times New Roman" w:cs="Times New Roman"/>
                <w:b/>
                <w:lang w:eastAsia="ar-SA"/>
              </w:rPr>
            </w:pPr>
            <w:r>
              <w:rPr>
                <w:rFonts w:ascii="Times New Roman" w:hAnsi="Times New Roman" w:cs="Times New Roman"/>
                <w:b/>
              </w:rPr>
              <w:t>Pāvilostas novada pašvaldība</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784CEA" w:rsidP="00784CEA">
            <w:pPr>
              <w:suppressAutoHyphens/>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proofErr w:type="spellStart"/>
            <w:r>
              <w:rPr>
                <w:rFonts w:ascii="Times New Roman" w:eastAsia="Times New Roman" w:hAnsi="Times New Roman" w:cs="Times New Roman"/>
                <w:b/>
                <w:lang w:eastAsia="ar-SA"/>
              </w:rPr>
              <w:t>TelPro</w:t>
            </w:r>
            <w:proofErr w:type="spellEnd"/>
            <w:r>
              <w:rPr>
                <w:rFonts w:ascii="Times New Roman" w:eastAsia="Times New Roman" w:hAnsi="Times New Roman" w:cs="Times New Roman"/>
                <w:b/>
                <w:lang w:eastAsia="ar-SA"/>
              </w:rPr>
              <w:t>”</w:t>
            </w: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 xml:space="preserve">Reģistrācijas </w:t>
            </w:r>
            <w:proofErr w:type="spellStart"/>
            <w:r w:rsidRPr="008430E7">
              <w:rPr>
                <w:rFonts w:ascii="Times New Roman" w:hAnsi="Times New Roman" w:cs="Times New Roman"/>
              </w:rPr>
              <w:t>Nr</w:t>
            </w:r>
            <w:proofErr w:type="spellEnd"/>
            <w:r w:rsidRPr="008430E7">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rsidP="008430E7">
            <w:pPr>
              <w:ind w:right="57"/>
              <w:jc w:val="both"/>
              <w:rPr>
                <w:rFonts w:ascii="Times New Roman" w:hAnsi="Times New Roman" w:cs="Times New Roman"/>
              </w:rPr>
            </w:pPr>
            <w:r w:rsidRPr="00700405">
              <w:rPr>
                <w:rFonts w:ascii="Times New Roman" w:hAnsi="Times New Roman" w:cs="Times New Roman"/>
              </w:rPr>
              <w:t>LV90000059438</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784CEA">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LV40103569497</w:t>
            </w: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Adrese</w:t>
            </w: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8430E7" w:rsidRPr="008430E7" w:rsidRDefault="008430E7" w:rsidP="008430E7">
            <w:pPr>
              <w:ind w:right="57"/>
              <w:rPr>
                <w:rFonts w:ascii="Times New Roman" w:hAnsi="Times New Roman" w:cs="Times New Roman"/>
              </w:rPr>
            </w:pPr>
            <w:r w:rsidRPr="00700405">
              <w:rPr>
                <w:rFonts w:ascii="Times New Roman" w:hAnsi="Times New Roman" w:cs="Times New Roman"/>
              </w:rPr>
              <w:t>Dzintaru iela 73, Pāvilosta, Pāvilostas novads</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784CEA">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Rankas iela 13, Rīga, LV-1005</w:t>
            </w: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Bankas nosaukums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pPr>
              <w:suppressAutoHyphens/>
              <w:rPr>
                <w:rFonts w:ascii="Times New Roman" w:eastAsia="Times New Roman" w:hAnsi="Times New Roman" w:cs="Times New Roman"/>
                <w:lang w:eastAsia="ar-SA"/>
              </w:rPr>
            </w:pPr>
            <w:r w:rsidRPr="008430E7">
              <w:rPr>
                <w:rFonts w:ascii="Times New Roman" w:hAnsi="Times New Roman" w:cs="Times New Roman"/>
              </w:rPr>
              <w:t>Valsts kase</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6E03A6">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A/S „DNB Banka”</w:t>
            </w: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Bankas kods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pPr>
              <w:suppressAutoHyphens/>
              <w:rPr>
                <w:rFonts w:ascii="Times New Roman" w:eastAsia="Times New Roman" w:hAnsi="Times New Roman" w:cs="Times New Roman"/>
                <w:lang w:eastAsia="ar-SA"/>
              </w:rPr>
            </w:pPr>
            <w:r w:rsidRPr="008430E7">
              <w:rPr>
                <w:rFonts w:ascii="Times New Roman" w:hAnsi="Times New Roman" w:cs="Times New Roman"/>
              </w:rPr>
              <w:t>TRELLV22</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6E03A6">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RIKOLV2X</w:t>
            </w: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 xml:space="preserve">Bankas konta </w:t>
            </w:r>
            <w:proofErr w:type="spellStart"/>
            <w:r w:rsidRPr="008430E7">
              <w:rPr>
                <w:rFonts w:ascii="Times New Roman" w:hAnsi="Times New Roman" w:cs="Times New Roman"/>
              </w:rPr>
              <w:t>Nr</w:t>
            </w:r>
            <w:proofErr w:type="spellEnd"/>
            <w:r w:rsidRPr="008430E7">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pPr>
              <w:pStyle w:val="Pamattekstaatkpe3"/>
              <w:tabs>
                <w:tab w:val="left" w:pos="4860"/>
              </w:tabs>
              <w:ind w:left="0"/>
              <w:rPr>
                <w:rFonts w:ascii="Times New Roman" w:eastAsia="Times New Roman" w:hAnsi="Times New Roman" w:cs="Times New Roman"/>
                <w:color w:val="FF0000"/>
                <w:sz w:val="24"/>
                <w:szCs w:val="24"/>
                <w:lang w:eastAsia="ar-SA"/>
              </w:rPr>
            </w:pPr>
            <w:r w:rsidRPr="008430E7">
              <w:rPr>
                <w:rFonts w:ascii="Times New Roman" w:hAnsi="Times New Roman" w:cs="Times New Roman"/>
                <w:sz w:val="24"/>
                <w:szCs w:val="24"/>
                <w:lang w:val="de-DE"/>
              </w:rPr>
              <w:t>LV76TRL9800574648690</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6E03A6">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LV27RIKO0002013266629</w:t>
            </w: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5A241F">
            <w:pPr>
              <w:suppressAutoHyphens/>
              <w:jc w:val="both"/>
              <w:rPr>
                <w:rFonts w:ascii="Times New Roman" w:eastAsia="Times New Roman" w:hAnsi="Times New Roman" w:cs="Times New Roman"/>
                <w:lang w:eastAsia="ar-SA"/>
              </w:rPr>
            </w:pPr>
            <w:proofErr w:type="spellStart"/>
            <w:r>
              <w:rPr>
                <w:rFonts w:ascii="Times New Roman" w:hAnsi="Times New Roman" w:cs="Times New Roman"/>
                <w:bCs/>
                <w14:shadow w14:blurRad="50800" w14:dist="38100" w14:dir="2700000" w14:sx="100000" w14:sy="100000" w14:kx="0" w14:ky="0" w14:algn="tl">
                  <w14:srgbClr w14:val="000000">
                    <w14:alpha w14:val="60000"/>
                  </w14:srgbClr>
                </w14:shadow>
              </w:rPr>
              <w:t>Paraksttiesīga</w:t>
            </w:r>
            <w:proofErr w:type="spellEnd"/>
            <w:r>
              <w:rPr>
                <w:rFonts w:ascii="Times New Roman" w:hAnsi="Times New Roman" w:cs="Times New Roman"/>
                <w:bCs/>
                <w14:shadow w14:blurRad="50800" w14:dist="38100" w14:dir="2700000" w14:sx="100000" w14:sy="100000" w14:kx="0" w14:ky="0" w14:algn="tl">
                  <w14:srgbClr w14:val="000000">
                    <w14:alpha w14:val="60000"/>
                  </w14:srgbClr>
                </w14:shadow>
              </w:rPr>
              <w:t xml:space="preserve"> persona</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5A241F" w:rsidRDefault="005A241F">
            <w:pPr>
              <w:suppressAutoHyphens/>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Domes priekšsēdētājs</w:t>
            </w:r>
          </w:p>
          <w:p w:rsidR="008430E7" w:rsidRPr="005A241F" w:rsidRDefault="005A241F">
            <w:pPr>
              <w:suppressAutoHyphens/>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pPr>
            <w:r w:rsidRPr="005A241F">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 xml:space="preserve">Uldis </w:t>
            </w:r>
            <w:proofErr w:type="spellStart"/>
            <w:r w:rsidRPr="005A241F">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Kristapsons</w:t>
            </w:r>
            <w:proofErr w:type="spellEnd"/>
          </w:p>
        </w:tc>
        <w:tc>
          <w:tcPr>
            <w:tcW w:w="3433" w:type="dxa"/>
            <w:tcBorders>
              <w:top w:val="single" w:sz="4" w:space="0" w:color="auto"/>
              <w:left w:val="single" w:sz="4" w:space="0" w:color="auto"/>
              <w:bottom w:val="single" w:sz="4" w:space="0" w:color="auto"/>
              <w:right w:val="single" w:sz="4" w:space="0" w:color="auto"/>
            </w:tcBorders>
          </w:tcPr>
          <w:p w:rsidR="008430E7" w:rsidRDefault="006E03A6">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Valdes loceklis</w:t>
            </w:r>
          </w:p>
          <w:p w:rsidR="006E03A6" w:rsidRPr="008430E7" w:rsidRDefault="006E03A6">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Uģis </w:t>
            </w:r>
            <w:proofErr w:type="spellStart"/>
            <w:r>
              <w:rPr>
                <w:rFonts w:ascii="Times New Roman" w:eastAsia="Times New Roman" w:hAnsi="Times New Roman" w:cs="Times New Roman"/>
                <w:lang w:eastAsia="ar-SA"/>
              </w:rPr>
              <w:t>Grūbe</w:t>
            </w:r>
            <w:proofErr w:type="spellEnd"/>
          </w:p>
        </w:tc>
      </w:tr>
      <w:tr w:rsidR="005A241F"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tcPr>
          <w:p w:rsidR="005A241F" w:rsidRDefault="005A241F">
            <w:pPr>
              <w:suppressAutoHyphens/>
              <w:jc w:val="both"/>
              <w:rPr>
                <w:rFonts w:ascii="Times New Roman" w:hAnsi="Times New Roman" w:cs="Times New Roman"/>
                <w:bCs/>
                <w14:shadow w14:blurRad="50800" w14:dist="38100" w14:dir="2700000" w14:sx="100000" w14:sy="100000" w14:kx="0" w14:ky="0" w14:algn="tl">
                  <w14:srgbClr w14:val="000000">
                    <w14:alpha w14:val="60000"/>
                  </w14:srgbClr>
                </w14:shadow>
              </w:rPr>
            </w:pPr>
            <w:r>
              <w:rPr>
                <w:rFonts w:ascii="Times New Roman" w:hAnsi="Times New Roman" w:cs="Times New Roman"/>
                <w:bCs/>
                <w14:shadow w14:blurRad="50800" w14:dist="38100" w14:dir="2700000" w14:sx="100000" w14:sy="100000" w14:kx="0" w14:ky="0" w14:algn="tl">
                  <w14:srgbClr w14:val="000000">
                    <w14:alpha w14:val="60000"/>
                  </w14:srgbClr>
                </w14:shadow>
              </w:rPr>
              <w:t>Paraksts</w:t>
            </w:r>
          </w:p>
          <w:p w:rsidR="005A241F" w:rsidRDefault="005A241F">
            <w:pPr>
              <w:suppressAutoHyphens/>
              <w:jc w:val="both"/>
              <w:rPr>
                <w:rFonts w:ascii="Times New Roman" w:hAnsi="Times New Roman" w:cs="Times New Roman"/>
                <w:bCs/>
                <w14:shadow w14:blurRad="50800" w14:dist="38100" w14:dir="2700000" w14:sx="100000" w14:sy="100000" w14:kx="0" w14:ky="0" w14:algn="tl">
                  <w14:srgbClr w14:val="000000">
                    <w14:alpha w14:val="60000"/>
                  </w14:srgbClr>
                </w14:shadow>
              </w:rPr>
            </w:pP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5A241F" w:rsidRPr="008430E7" w:rsidRDefault="005A241F">
            <w:pPr>
              <w:suppressAutoHyphens/>
              <w:rPr>
                <w:rFonts w:ascii="Times New Roman" w:hAnsi="Times New Roman" w:cs="Times New Roman"/>
                <w:b/>
                <w:bCs/>
                <w14:shadow w14:blurRad="50800" w14:dist="38100" w14:dir="2700000" w14:sx="100000" w14:sy="100000" w14:kx="0" w14:ky="0" w14:algn="tl">
                  <w14:srgbClr w14:val="000000">
                    <w14:alpha w14:val="60000"/>
                  </w14:srgbClr>
                </w14:shadow>
              </w:rPr>
            </w:pPr>
          </w:p>
        </w:tc>
        <w:tc>
          <w:tcPr>
            <w:tcW w:w="3433" w:type="dxa"/>
            <w:tcBorders>
              <w:top w:val="single" w:sz="4" w:space="0" w:color="auto"/>
              <w:left w:val="single" w:sz="4" w:space="0" w:color="auto"/>
              <w:bottom w:val="single" w:sz="4" w:space="0" w:color="auto"/>
              <w:right w:val="single" w:sz="4" w:space="0" w:color="auto"/>
            </w:tcBorders>
          </w:tcPr>
          <w:p w:rsidR="005A241F" w:rsidRPr="008430E7" w:rsidRDefault="005A241F">
            <w:pPr>
              <w:suppressAutoHyphens/>
              <w:rPr>
                <w:rFonts w:ascii="Times New Roman" w:eastAsia="Times New Roman" w:hAnsi="Times New Roman" w:cs="Times New Roman"/>
                <w:lang w:eastAsia="ar-SA"/>
              </w:rPr>
            </w:pPr>
          </w:p>
        </w:tc>
      </w:tr>
    </w:tbl>
    <w:p w:rsidR="00C16CF8" w:rsidRPr="00700405" w:rsidRDefault="00C16CF8" w:rsidP="008430E7">
      <w:pPr>
        <w:rPr>
          <w:rFonts w:ascii="Times New Roman" w:hAnsi="Times New Roman" w:cs="Times New Roman"/>
        </w:rPr>
      </w:pPr>
    </w:p>
    <w:sectPr w:rsidR="00C16CF8" w:rsidRPr="00700405" w:rsidSect="00C16CF8">
      <w:pgSz w:w="11905" w:h="16837"/>
      <w:pgMar w:top="1165" w:right="1363" w:bottom="1298" w:left="194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EB" w:rsidRDefault="001B0EEB">
      <w:r>
        <w:separator/>
      </w:r>
    </w:p>
  </w:endnote>
  <w:endnote w:type="continuationSeparator" w:id="0">
    <w:p w:rsidR="001B0EEB" w:rsidRDefault="001B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EB" w:rsidRDefault="001B0EEB">
      <w:r>
        <w:separator/>
      </w:r>
    </w:p>
  </w:footnote>
  <w:footnote w:type="continuationSeparator" w:id="0">
    <w:p w:rsidR="001B0EEB" w:rsidRDefault="001B0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40C46"/>
    <w:lvl w:ilvl="0">
      <w:numFmt w:val="bullet"/>
      <w:lvlText w:val="*"/>
      <w:lvlJc w:val="left"/>
    </w:lvl>
  </w:abstractNum>
  <w:abstractNum w:abstractNumId="1">
    <w:nsid w:val="00000045"/>
    <w:multiLevelType w:val="multilevel"/>
    <w:tmpl w:val="0000004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3E44DF"/>
    <w:multiLevelType w:val="multilevel"/>
    <w:tmpl w:val="7DA46BF2"/>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6036B3"/>
    <w:multiLevelType w:val="multilevel"/>
    <w:tmpl w:val="8EC46472"/>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83E6EBE"/>
    <w:multiLevelType w:val="multilevel"/>
    <w:tmpl w:val="265C1A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89247D"/>
    <w:multiLevelType w:val="multilevel"/>
    <w:tmpl w:val="92DEE090"/>
    <w:lvl w:ilvl="0">
      <w:start w:val="2"/>
      <w:numFmt w:val="decimal"/>
      <w:lvlText w:val="%1."/>
      <w:lvlJc w:val="left"/>
      <w:pPr>
        <w:tabs>
          <w:tab w:val="num" w:pos="360"/>
        </w:tabs>
        <w:ind w:left="360" w:hanging="360"/>
      </w:pPr>
    </w:lvl>
    <w:lvl w:ilvl="1">
      <w:start w:val="1"/>
      <w:numFmt w:val="decimal"/>
      <w:suff w:val="space"/>
      <w:lvlText w:val="%1.%2."/>
      <w:lvlJc w:val="left"/>
      <w:pPr>
        <w:ind w:left="964" w:hanging="680"/>
      </w:pPr>
      <w:rPr>
        <w:b w:val="0"/>
        <w:i w:val="0"/>
      </w:rPr>
    </w:lvl>
    <w:lvl w:ilvl="2">
      <w:start w:val="1"/>
      <w:numFmt w:val="decimal"/>
      <w:suff w:val="space"/>
      <w:lvlText w:val="%1.%2.%3."/>
      <w:lvlJc w:val="left"/>
      <w:pPr>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43E44A4"/>
    <w:multiLevelType w:val="multilevel"/>
    <w:tmpl w:val="1FE2A60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741DD0"/>
    <w:multiLevelType w:val="multilevel"/>
    <w:tmpl w:val="9D80DED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1F4D74A7"/>
    <w:multiLevelType w:val="multilevel"/>
    <w:tmpl w:val="D3980C4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D11E46"/>
    <w:multiLevelType w:val="hybridMultilevel"/>
    <w:tmpl w:val="2836175E"/>
    <w:lvl w:ilvl="0" w:tplc="F000C134">
      <w:start w:val="4"/>
      <w:numFmt w:val="decimal"/>
      <w:lvlText w:val="%1."/>
      <w:lvlJc w:val="left"/>
      <w:pPr>
        <w:tabs>
          <w:tab w:val="num" w:pos="190"/>
        </w:tabs>
        <w:ind w:left="-340" w:firstLine="34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190EFC"/>
    <w:multiLevelType w:val="hybridMultilevel"/>
    <w:tmpl w:val="9A46F642"/>
    <w:lvl w:ilvl="0" w:tplc="24DA4AF4">
      <w:start w:val="14"/>
      <w:numFmt w:val="decimal"/>
      <w:lvlText w:val="%1."/>
      <w:lvlJc w:val="left"/>
      <w:pPr>
        <w:tabs>
          <w:tab w:val="num" w:pos="1800"/>
        </w:tabs>
        <w:ind w:left="1800" w:hanging="360"/>
      </w:pPr>
    </w:lvl>
    <w:lvl w:ilvl="1" w:tplc="04260019">
      <w:start w:val="1"/>
      <w:numFmt w:val="lowerLetter"/>
      <w:lvlText w:val="%2."/>
      <w:lvlJc w:val="left"/>
      <w:pPr>
        <w:tabs>
          <w:tab w:val="num" w:pos="2520"/>
        </w:tabs>
        <w:ind w:left="2520" w:hanging="360"/>
      </w:pPr>
    </w:lvl>
    <w:lvl w:ilvl="2" w:tplc="0426001B">
      <w:start w:val="1"/>
      <w:numFmt w:val="lowerRoman"/>
      <w:lvlText w:val="%3."/>
      <w:lvlJc w:val="right"/>
      <w:pPr>
        <w:tabs>
          <w:tab w:val="num" w:pos="3240"/>
        </w:tabs>
        <w:ind w:left="3240" w:hanging="180"/>
      </w:pPr>
    </w:lvl>
    <w:lvl w:ilvl="3" w:tplc="0426000F">
      <w:start w:val="1"/>
      <w:numFmt w:val="decimal"/>
      <w:lvlText w:val="%4."/>
      <w:lvlJc w:val="left"/>
      <w:pPr>
        <w:tabs>
          <w:tab w:val="num" w:pos="3960"/>
        </w:tabs>
        <w:ind w:left="3960" w:hanging="360"/>
      </w:pPr>
    </w:lvl>
    <w:lvl w:ilvl="4" w:tplc="04260019">
      <w:start w:val="1"/>
      <w:numFmt w:val="lowerLetter"/>
      <w:lvlText w:val="%5."/>
      <w:lvlJc w:val="left"/>
      <w:pPr>
        <w:tabs>
          <w:tab w:val="num" w:pos="4680"/>
        </w:tabs>
        <w:ind w:left="4680" w:hanging="360"/>
      </w:pPr>
    </w:lvl>
    <w:lvl w:ilvl="5" w:tplc="0426001B">
      <w:start w:val="1"/>
      <w:numFmt w:val="lowerRoman"/>
      <w:lvlText w:val="%6."/>
      <w:lvlJc w:val="right"/>
      <w:pPr>
        <w:tabs>
          <w:tab w:val="num" w:pos="5400"/>
        </w:tabs>
        <w:ind w:left="5400" w:hanging="180"/>
      </w:pPr>
    </w:lvl>
    <w:lvl w:ilvl="6" w:tplc="0426000F">
      <w:start w:val="1"/>
      <w:numFmt w:val="decimal"/>
      <w:lvlText w:val="%7."/>
      <w:lvlJc w:val="left"/>
      <w:pPr>
        <w:tabs>
          <w:tab w:val="num" w:pos="6120"/>
        </w:tabs>
        <w:ind w:left="6120" w:hanging="360"/>
      </w:pPr>
    </w:lvl>
    <w:lvl w:ilvl="7" w:tplc="04260019">
      <w:start w:val="1"/>
      <w:numFmt w:val="lowerLetter"/>
      <w:lvlText w:val="%8."/>
      <w:lvlJc w:val="left"/>
      <w:pPr>
        <w:tabs>
          <w:tab w:val="num" w:pos="6840"/>
        </w:tabs>
        <w:ind w:left="6840" w:hanging="360"/>
      </w:pPr>
    </w:lvl>
    <w:lvl w:ilvl="8" w:tplc="0426001B">
      <w:start w:val="1"/>
      <w:numFmt w:val="lowerRoman"/>
      <w:lvlText w:val="%9."/>
      <w:lvlJc w:val="right"/>
      <w:pPr>
        <w:tabs>
          <w:tab w:val="num" w:pos="7560"/>
        </w:tabs>
        <w:ind w:left="7560" w:hanging="180"/>
      </w:pPr>
    </w:lvl>
  </w:abstractNum>
  <w:abstractNum w:abstractNumId="12">
    <w:nsid w:val="4BCB6CD8"/>
    <w:multiLevelType w:val="hybridMultilevel"/>
    <w:tmpl w:val="011E320C"/>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4D711E61"/>
    <w:multiLevelType w:val="hybridMultilevel"/>
    <w:tmpl w:val="FD6EF98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4">
    <w:nsid w:val="5E4302AA"/>
    <w:multiLevelType w:val="multilevel"/>
    <w:tmpl w:val="E64C75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A83130"/>
    <w:multiLevelType w:val="multilevel"/>
    <w:tmpl w:val="47E2382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93C6A3E"/>
    <w:multiLevelType w:val="multilevel"/>
    <w:tmpl w:val="65723D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A3A0C44"/>
    <w:multiLevelType w:val="multilevel"/>
    <w:tmpl w:val="8C6C7B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B804E53"/>
    <w:multiLevelType w:val="hybridMultilevel"/>
    <w:tmpl w:val="24F65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E0141F"/>
    <w:multiLevelType w:val="hybridMultilevel"/>
    <w:tmpl w:val="55B2E9A8"/>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74E550F3"/>
    <w:multiLevelType w:val="multilevel"/>
    <w:tmpl w:val="69BA974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D5056E"/>
    <w:multiLevelType w:val="multilevel"/>
    <w:tmpl w:val="43AEFE30"/>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B1D64B9"/>
    <w:multiLevelType w:val="multilevel"/>
    <w:tmpl w:val="49EC5CCC"/>
    <w:lvl w:ilvl="0">
      <w:start w:val="9"/>
      <w:numFmt w:val="decimal"/>
      <w:lvlText w:val="%1."/>
      <w:lvlJc w:val="left"/>
      <w:pPr>
        <w:tabs>
          <w:tab w:val="num" w:pos="360"/>
        </w:tabs>
        <w:ind w:left="360" w:hanging="360"/>
      </w:pPr>
    </w:lvl>
    <w:lvl w:ilvl="1">
      <w:start w:val="1"/>
      <w:numFmt w:val="decimal"/>
      <w:suff w:val="space"/>
      <w:lvlText w:val="%1.%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C941D09"/>
    <w:multiLevelType w:val="multilevel"/>
    <w:tmpl w:val="4AA8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D031EA0"/>
    <w:multiLevelType w:val="multilevel"/>
    <w:tmpl w:val="CA26AD4A"/>
    <w:lvl w:ilvl="0">
      <w:start w:val="1"/>
      <w:numFmt w:val="decimal"/>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Virsraksts2"/>
      <w:lvlText w:val="%1.%2."/>
      <w:lvlJc w:val="left"/>
      <w:pPr>
        <w:tabs>
          <w:tab w:val="num" w:pos="576"/>
        </w:tabs>
        <w:ind w:left="576" w:hanging="576"/>
      </w:pPr>
      <w:rPr>
        <w:rFonts w:hint="default"/>
        <w:b w:val="0"/>
        <w:bCs w:val="0"/>
        <w:i w:val="0"/>
        <w:iCs w:val="0"/>
        <w:sz w:val="22"/>
        <w:szCs w:val="22"/>
      </w:rPr>
    </w:lvl>
    <w:lvl w:ilvl="2">
      <w:start w:val="1"/>
      <w:numFmt w:val="decimal"/>
      <w:pStyle w:val="Virsraksts3"/>
      <w:lvlText w:val="%1.%2.%3."/>
      <w:lvlJc w:val="left"/>
      <w:pPr>
        <w:tabs>
          <w:tab w:val="num" w:pos="720"/>
        </w:tabs>
        <w:ind w:left="720" w:hanging="720"/>
      </w:pPr>
      <w:rPr>
        <w:rFonts w:hint="default"/>
        <w:b w:val="0"/>
        <w:bCs w:val="0"/>
        <w:i w:val="0"/>
        <w:iCs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1"/>
  </w:num>
  <w:num w:numId="2">
    <w:abstractNumId w:val="24"/>
  </w:num>
  <w:num w:numId="3">
    <w:abstractNumId w:val="0"/>
    <w:lvlOverride w:ilvl="0">
      <w:lvl w:ilvl="0">
        <w:numFmt w:val="bullet"/>
        <w:lvlText w:val="-"/>
        <w:legacy w:legacy="1" w:legacySpace="0" w:legacyIndent="336"/>
        <w:lvlJc w:val="left"/>
        <w:rPr>
          <w:rFonts w:ascii="Times New Roman" w:hAnsi="Times New Roman" w:cs="Times New Roman" w:hint="default"/>
        </w:rPr>
      </w:lvl>
    </w:lvlOverride>
  </w:num>
  <w:num w:numId="4">
    <w:abstractNumId w:val="23"/>
  </w:num>
  <w:num w:numId="5">
    <w:abstractNumId w:val="14"/>
  </w:num>
  <w:num w:numId="6">
    <w:abstractNumId w:val="6"/>
  </w:num>
  <w:num w:numId="7">
    <w:abstractNumId w:val="13"/>
  </w:num>
  <w:num w:numId="8">
    <w:abstractNumId w:val="10"/>
  </w:num>
  <w:num w:numId="9">
    <w:abstractNumId w:val="8"/>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1778" w:hanging="360"/>
        </w:pPr>
        <w:rPr>
          <w:rFonts w:ascii="Symbol" w:hAnsi="Symbol" w:cs="Times New Roman" w:hint="default"/>
        </w:rPr>
      </w:lvl>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4"/>
        <w:numFmt w:val="decimal"/>
        <w:lvlText w:val="%1."/>
        <w:lvlJc w:val="left"/>
        <w:pPr>
          <w:tabs>
            <w:tab w:val="num" w:pos="360"/>
          </w:tabs>
          <w:ind w:left="360" w:hanging="360"/>
        </w:pPr>
        <w:rPr>
          <w:b/>
        </w:rPr>
      </w:lvl>
    </w:lvlOverride>
    <w:lvlOverride w:ilvl="1">
      <w:lvl w:ilvl="1">
        <w:start w:val="1"/>
        <w:numFmt w:val="decimal"/>
        <w:lvlRestart w:val="0"/>
        <w:suff w:val="space"/>
        <w:lvlText w:val="%1.%2."/>
        <w:lvlJc w:val="left"/>
        <w:pPr>
          <w:ind w:left="360" w:hanging="360"/>
        </w:pPr>
      </w:lvl>
    </w:lvlOverride>
    <w:lvlOverride w:ilvl="2">
      <w:lvl w:ilvl="2">
        <w:start w:val="1"/>
        <w:numFmt w:val="decimal"/>
        <w:lvlRestart w:val="0"/>
        <w:lvlText w:val="%1.%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21">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24">
    <w:abstractNumId w:val="22"/>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25">
    <w:abstractNumId w:val="22"/>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B"/>
    <w:rsid w:val="000139D3"/>
    <w:rsid w:val="00014955"/>
    <w:rsid w:val="00055583"/>
    <w:rsid w:val="000627E7"/>
    <w:rsid w:val="000B01C2"/>
    <w:rsid w:val="000B5AAE"/>
    <w:rsid w:val="000B67B9"/>
    <w:rsid w:val="000C442E"/>
    <w:rsid w:val="000E136D"/>
    <w:rsid w:val="000F3431"/>
    <w:rsid w:val="0010326E"/>
    <w:rsid w:val="00111B38"/>
    <w:rsid w:val="00176B71"/>
    <w:rsid w:val="001824CB"/>
    <w:rsid w:val="00190B30"/>
    <w:rsid w:val="001B0EEB"/>
    <w:rsid w:val="001D5DCB"/>
    <w:rsid w:val="00232989"/>
    <w:rsid w:val="00264997"/>
    <w:rsid w:val="002B1238"/>
    <w:rsid w:val="002C2B8F"/>
    <w:rsid w:val="002D71BF"/>
    <w:rsid w:val="002E1D24"/>
    <w:rsid w:val="002E20F0"/>
    <w:rsid w:val="00312551"/>
    <w:rsid w:val="00326604"/>
    <w:rsid w:val="00326F4E"/>
    <w:rsid w:val="003278CA"/>
    <w:rsid w:val="00327D28"/>
    <w:rsid w:val="00331EC4"/>
    <w:rsid w:val="00343126"/>
    <w:rsid w:val="003451A6"/>
    <w:rsid w:val="0035210C"/>
    <w:rsid w:val="003550BF"/>
    <w:rsid w:val="00383A68"/>
    <w:rsid w:val="00390B35"/>
    <w:rsid w:val="003B70E0"/>
    <w:rsid w:val="00410572"/>
    <w:rsid w:val="00432393"/>
    <w:rsid w:val="00460624"/>
    <w:rsid w:val="0048336B"/>
    <w:rsid w:val="004B024D"/>
    <w:rsid w:val="005004E8"/>
    <w:rsid w:val="00504B26"/>
    <w:rsid w:val="00545AE5"/>
    <w:rsid w:val="00553458"/>
    <w:rsid w:val="00555C72"/>
    <w:rsid w:val="0056325C"/>
    <w:rsid w:val="00580B1E"/>
    <w:rsid w:val="005A241F"/>
    <w:rsid w:val="005B75CD"/>
    <w:rsid w:val="00611340"/>
    <w:rsid w:val="00624076"/>
    <w:rsid w:val="00631042"/>
    <w:rsid w:val="00636302"/>
    <w:rsid w:val="00656425"/>
    <w:rsid w:val="006A700E"/>
    <w:rsid w:val="006B6FFE"/>
    <w:rsid w:val="006E03A6"/>
    <w:rsid w:val="006E127B"/>
    <w:rsid w:val="006E5D5B"/>
    <w:rsid w:val="00700405"/>
    <w:rsid w:val="00712F6B"/>
    <w:rsid w:val="007269F8"/>
    <w:rsid w:val="0073099A"/>
    <w:rsid w:val="007754E8"/>
    <w:rsid w:val="00784CEA"/>
    <w:rsid w:val="007911D7"/>
    <w:rsid w:val="007924FF"/>
    <w:rsid w:val="007947C3"/>
    <w:rsid w:val="007A3604"/>
    <w:rsid w:val="00821D18"/>
    <w:rsid w:val="008430E7"/>
    <w:rsid w:val="00863A23"/>
    <w:rsid w:val="008A36C3"/>
    <w:rsid w:val="008F3E2D"/>
    <w:rsid w:val="00907E98"/>
    <w:rsid w:val="00910249"/>
    <w:rsid w:val="009213BA"/>
    <w:rsid w:val="00935563"/>
    <w:rsid w:val="00953039"/>
    <w:rsid w:val="00962E68"/>
    <w:rsid w:val="00984C7D"/>
    <w:rsid w:val="00991A97"/>
    <w:rsid w:val="009F2C60"/>
    <w:rsid w:val="00A02F79"/>
    <w:rsid w:val="00A10407"/>
    <w:rsid w:val="00A15A80"/>
    <w:rsid w:val="00A23BC0"/>
    <w:rsid w:val="00A3498B"/>
    <w:rsid w:val="00A66118"/>
    <w:rsid w:val="00A70A7D"/>
    <w:rsid w:val="00A95B3B"/>
    <w:rsid w:val="00AA1B4C"/>
    <w:rsid w:val="00B075ED"/>
    <w:rsid w:val="00B26890"/>
    <w:rsid w:val="00B52778"/>
    <w:rsid w:val="00B63162"/>
    <w:rsid w:val="00BA6519"/>
    <w:rsid w:val="00BB02CE"/>
    <w:rsid w:val="00BD7CAF"/>
    <w:rsid w:val="00BF35A6"/>
    <w:rsid w:val="00C0269C"/>
    <w:rsid w:val="00C02DCE"/>
    <w:rsid w:val="00C10669"/>
    <w:rsid w:val="00C16CF8"/>
    <w:rsid w:val="00C2554C"/>
    <w:rsid w:val="00C33C07"/>
    <w:rsid w:val="00C45FCD"/>
    <w:rsid w:val="00C554E5"/>
    <w:rsid w:val="00C66AAA"/>
    <w:rsid w:val="00C84FBB"/>
    <w:rsid w:val="00C913C6"/>
    <w:rsid w:val="00CB3FA9"/>
    <w:rsid w:val="00CD2FC0"/>
    <w:rsid w:val="00D115C1"/>
    <w:rsid w:val="00D75924"/>
    <w:rsid w:val="00D95146"/>
    <w:rsid w:val="00DA31AF"/>
    <w:rsid w:val="00E225CE"/>
    <w:rsid w:val="00E337DF"/>
    <w:rsid w:val="00E75D3B"/>
    <w:rsid w:val="00E86A8A"/>
    <w:rsid w:val="00F27C7B"/>
    <w:rsid w:val="00F441B6"/>
    <w:rsid w:val="00F442C3"/>
    <w:rsid w:val="00F56251"/>
    <w:rsid w:val="00F931A3"/>
    <w:rsid w:val="00FB621E"/>
    <w:rsid w:val="00FB6720"/>
    <w:rsid w:val="00FB67A1"/>
    <w:rsid w:val="00FC0F76"/>
    <w:rsid w:val="00FE6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paragraph" w:styleId="Pamattekstaatkpe3">
    <w:name w:val="Body Text Indent 3"/>
    <w:basedOn w:val="Parasts"/>
    <w:link w:val="Pamattekstaatkpe3Rakstz"/>
    <w:uiPriority w:val="99"/>
    <w:semiHidden/>
    <w:unhideWhenUsed/>
    <w:rsid w:val="00C16CF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16CF8"/>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C16CF8"/>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C16CF8"/>
    <w:rPr>
      <w:rFonts w:ascii="Times New Roman" w:eastAsia="Times New Roman" w:hAnsi="Times New Roman" w:cs="Times New Roman"/>
      <w:sz w:val="20"/>
      <w:szCs w:val="20"/>
      <w:lang w:eastAsia="ar-SA"/>
    </w:rPr>
  </w:style>
  <w:style w:type="table" w:styleId="Reatabula">
    <w:name w:val="Table Grid"/>
    <w:basedOn w:val="Parastatabula"/>
    <w:rsid w:val="006B6FF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E86A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6A8A"/>
    <w:rPr>
      <w:rFonts w:ascii="Tahoma" w:eastAsia="Arial Unicode MS" w:hAnsi="Tahoma" w:cs="Tahoma"/>
      <w:color w:val="000000"/>
      <w:sz w:val="16"/>
      <w:szCs w:val="16"/>
      <w:lang w:eastAsia="lv-LV"/>
    </w:rPr>
  </w:style>
  <w:style w:type="paragraph" w:customStyle="1" w:styleId="Default">
    <w:name w:val="Default"/>
    <w:rsid w:val="00E86A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Parasts"/>
    <w:rsid w:val="003550BF"/>
    <w:pPr>
      <w:spacing w:before="100" w:beforeAutospacing="1" w:after="100" w:afterAutospacing="1"/>
      <w:jc w:val="both"/>
    </w:pPr>
    <w:rPr>
      <w:rFonts w:ascii="Times New Roman" w:eastAsia="Times New Roman" w:hAnsi="Times New Roman" w:cs="Times New Roman"/>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paragraph" w:styleId="Pamattekstaatkpe3">
    <w:name w:val="Body Text Indent 3"/>
    <w:basedOn w:val="Parasts"/>
    <w:link w:val="Pamattekstaatkpe3Rakstz"/>
    <w:uiPriority w:val="99"/>
    <w:semiHidden/>
    <w:unhideWhenUsed/>
    <w:rsid w:val="00C16CF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16CF8"/>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C16CF8"/>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C16CF8"/>
    <w:rPr>
      <w:rFonts w:ascii="Times New Roman" w:eastAsia="Times New Roman" w:hAnsi="Times New Roman" w:cs="Times New Roman"/>
      <w:sz w:val="20"/>
      <w:szCs w:val="20"/>
      <w:lang w:eastAsia="ar-SA"/>
    </w:rPr>
  </w:style>
  <w:style w:type="table" w:styleId="Reatabula">
    <w:name w:val="Table Grid"/>
    <w:basedOn w:val="Parastatabula"/>
    <w:rsid w:val="006B6FF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E86A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6A8A"/>
    <w:rPr>
      <w:rFonts w:ascii="Tahoma" w:eastAsia="Arial Unicode MS" w:hAnsi="Tahoma" w:cs="Tahoma"/>
      <w:color w:val="000000"/>
      <w:sz w:val="16"/>
      <w:szCs w:val="16"/>
      <w:lang w:eastAsia="lv-LV"/>
    </w:rPr>
  </w:style>
  <w:style w:type="paragraph" w:customStyle="1" w:styleId="Default">
    <w:name w:val="Default"/>
    <w:rsid w:val="00E86A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Parasts"/>
    <w:rsid w:val="003550BF"/>
    <w:pPr>
      <w:spacing w:before="100" w:beforeAutospacing="1" w:after="100" w:afterAutospacing="1"/>
      <w:jc w:val="both"/>
    </w:pPr>
    <w:rPr>
      <w:rFonts w:ascii="Times New Roman" w:eastAsia="Times New Roman" w:hAnsi="Times New Roman" w:cs="Times New Roman"/>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4403">
      <w:bodyDiv w:val="1"/>
      <w:marLeft w:val="0"/>
      <w:marRight w:val="0"/>
      <w:marTop w:val="0"/>
      <w:marBottom w:val="0"/>
      <w:divBdr>
        <w:top w:val="none" w:sz="0" w:space="0" w:color="auto"/>
        <w:left w:val="none" w:sz="0" w:space="0" w:color="auto"/>
        <w:bottom w:val="none" w:sz="0" w:space="0" w:color="auto"/>
        <w:right w:val="none" w:sz="0" w:space="0" w:color="auto"/>
      </w:divBdr>
    </w:div>
    <w:div w:id="114831337">
      <w:bodyDiv w:val="1"/>
      <w:marLeft w:val="0"/>
      <w:marRight w:val="0"/>
      <w:marTop w:val="0"/>
      <w:marBottom w:val="0"/>
      <w:divBdr>
        <w:top w:val="none" w:sz="0" w:space="0" w:color="auto"/>
        <w:left w:val="none" w:sz="0" w:space="0" w:color="auto"/>
        <w:bottom w:val="none" w:sz="0" w:space="0" w:color="auto"/>
        <w:right w:val="none" w:sz="0" w:space="0" w:color="auto"/>
      </w:divBdr>
    </w:div>
    <w:div w:id="868184104">
      <w:bodyDiv w:val="1"/>
      <w:marLeft w:val="0"/>
      <w:marRight w:val="0"/>
      <w:marTop w:val="0"/>
      <w:marBottom w:val="0"/>
      <w:divBdr>
        <w:top w:val="none" w:sz="0" w:space="0" w:color="auto"/>
        <w:left w:val="none" w:sz="0" w:space="0" w:color="auto"/>
        <w:bottom w:val="none" w:sz="0" w:space="0" w:color="auto"/>
        <w:right w:val="none" w:sz="0" w:space="0" w:color="auto"/>
      </w:divBdr>
    </w:div>
    <w:div w:id="890001989">
      <w:bodyDiv w:val="1"/>
      <w:marLeft w:val="0"/>
      <w:marRight w:val="0"/>
      <w:marTop w:val="0"/>
      <w:marBottom w:val="0"/>
      <w:divBdr>
        <w:top w:val="none" w:sz="0" w:space="0" w:color="auto"/>
        <w:left w:val="none" w:sz="0" w:space="0" w:color="auto"/>
        <w:bottom w:val="none" w:sz="0" w:space="0" w:color="auto"/>
        <w:right w:val="none" w:sz="0" w:space="0" w:color="auto"/>
      </w:divBdr>
    </w:div>
    <w:div w:id="913704590">
      <w:bodyDiv w:val="1"/>
      <w:marLeft w:val="0"/>
      <w:marRight w:val="0"/>
      <w:marTop w:val="0"/>
      <w:marBottom w:val="0"/>
      <w:divBdr>
        <w:top w:val="none" w:sz="0" w:space="0" w:color="auto"/>
        <w:left w:val="none" w:sz="0" w:space="0" w:color="auto"/>
        <w:bottom w:val="none" w:sz="0" w:space="0" w:color="auto"/>
        <w:right w:val="none" w:sz="0" w:space="0" w:color="auto"/>
      </w:divBdr>
    </w:div>
    <w:div w:id="990718349">
      <w:bodyDiv w:val="1"/>
      <w:marLeft w:val="0"/>
      <w:marRight w:val="0"/>
      <w:marTop w:val="0"/>
      <w:marBottom w:val="0"/>
      <w:divBdr>
        <w:top w:val="none" w:sz="0" w:space="0" w:color="auto"/>
        <w:left w:val="none" w:sz="0" w:space="0" w:color="auto"/>
        <w:bottom w:val="none" w:sz="0" w:space="0" w:color="auto"/>
        <w:right w:val="none" w:sz="0" w:space="0" w:color="auto"/>
      </w:divBdr>
    </w:div>
    <w:div w:id="1036272721">
      <w:bodyDiv w:val="1"/>
      <w:marLeft w:val="0"/>
      <w:marRight w:val="0"/>
      <w:marTop w:val="0"/>
      <w:marBottom w:val="0"/>
      <w:divBdr>
        <w:top w:val="none" w:sz="0" w:space="0" w:color="auto"/>
        <w:left w:val="none" w:sz="0" w:space="0" w:color="auto"/>
        <w:bottom w:val="none" w:sz="0" w:space="0" w:color="auto"/>
        <w:right w:val="none" w:sz="0" w:space="0" w:color="auto"/>
      </w:divBdr>
    </w:div>
    <w:div w:id="1434548686">
      <w:bodyDiv w:val="1"/>
      <w:marLeft w:val="0"/>
      <w:marRight w:val="0"/>
      <w:marTop w:val="0"/>
      <w:marBottom w:val="0"/>
      <w:divBdr>
        <w:top w:val="none" w:sz="0" w:space="0" w:color="auto"/>
        <w:left w:val="none" w:sz="0" w:space="0" w:color="auto"/>
        <w:bottom w:val="none" w:sz="0" w:space="0" w:color="auto"/>
        <w:right w:val="none" w:sz="0" w:space="0" w:color="auto"/>
      </w:divBdr>
    </w:div>
    <w:div w:id="1575240804">
      <w:bodyDiv w:val="1"/>
      <w:marLeft w:val="0"/>
      <w:marRight w:val="0"/>
      <w:marTop w:val="0"/>
      <w:marBottom w:val="0"/>
      <w:divBdr>
        <w:top w:val="none" w:sz="0" w:space="0" w:color="auto"/>
        <w:left w:val="none" w:sz="0" w:space="0" w:color="auto"/>
        <w:bottom w:val="none" w:sz="0" w:space="0" w:color="auto"/>
        <w:right w:val="none" w:sz="0" w:space="0" w:color="auto"/>
      </w:divBdr>
    </w:div>
    <w:div w:id="1584871434">
      <w:bodyDiv w:val="1"/>
      <w:marLeft w:val="0"/>
      <w:marRight w:val="0"/>
      <w:marTop w:val="0"/>
      <w:marBottom w:val="0"/>
      <w:divBdr>
        <w:top w:val="none" w:sz="0" w:space="0" w:color="auto"/>
        <w:left w:val="none" w:sz="0" w:space="0" w:color="auto"/>
        <w:bottom w:val="none" w:sz="0" w:space="0" w:color="auto"/>
        <w:right w:val="none" w:sz="0" w:space="0" w:color="auto"/>
      </w:divBdr>
    </w:div>
    <w:div w:id="1674335261">
      <w:bodyDiv w:val="1"/>
      <w:marLeft w:val="0"/>
      <w:marRight w:val="0"/>
      <w:marTop w:val="0"/>
      <w:marBottom w:val="0"/>
      <w:divBdr>
        <w:top w:val="none" w:sz="0" w:space="0" w:color="auto"/>
        <w:left w:val="none" w:sz="0" w:space="0" w:color="auto"/>
        <w:bottom w:val="none" w:sz="0" w:space="0" w:color="auto"/>
        <w:right w:val="none" w:sz="0" w:space="0" w:color="auto"/>
      </w:divBdr>
    </w:div>
    <w:div w:id="1798642792">
      <w:bodyDiv w:val="1"/>
      <w:marLeft w:val="0"/>
      <w:marRight w:val="0"/>
      <w:marTop w:val="0"/>
      <w:marBottom w:val="0"/>
      <w:divBdr>
        <w:top w:val="none" w:sz="0" w:space="0" w:color="auto"/>
        <w:left w:val="none" w:sz="0" w:space="0" w:color="auto"/>
        <w:bottom w:val="none" w:sz="0" w:space="0" w:color="auto"/>
        <w:right w:val="none" w:sz="0" w:space="0" w:color="auto"/>
      </w:divBdr>
    </w:div>
    <w:div w:id="21266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5455-EB15-41A1-ACF3-09D42C04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7331</Words>
  <Characters>4179</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Opelta</dc:creator>
  <cp:keywords/>
  <dc:description/>
  <cp:lastModifiedBy>Projekti</cp:lastModifiedBy>
  <cp:revision>87</cp:revision>
  <cp:lastPrinted>2014-05-29T06:56:00Z</cp:lastPrinted>
  <dcterms:created xsi:type="dcterms:W3CDTF">2013-06-19T13:23:00Z</dcterms:created>
  <dcterms:modified xsi:type="dcterms:W3CDTF">2014-06-02T06:20:00Z</dcterms:modified>
</cp:coreProperties>
</file>